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441" w14:textId="6A51F2D9" w:rsidR="00863D0F" w:rsidRPr="00A8634B" w:rsidRDefault="002F3980">
      <w:pPr>
        <w:rPr>
          <w:b/>
        </w:rPr>
      </w:pPr>
      <w:r>
        <w:rPr>
          <w:b/>
        </w:rPr>
        <w:t xml:space="preserve">Chapter </w:t>
      </w:r>
      <w:r w:rsidR="00133625">
        <w:rPr>
          <w:b/>
        </w:rPr>
        <w:t>19</w:t>
      </w:r>
      <w:r w:rsidR="00A516AF" w:rsidRPr="00A8634B">
        <w:rPr>
          <w:b/>
        </w:rPr>
        <w:t xml:space="preserve">: </w:t>
      </w:r>
      <w:r>
        <w:rPr>
          <w:b/>
        </w:rPr>
        <w:t>Progressive Movements, Progressive Politics 1879-1917</w:t>
      </w:r>
      <w:r w:rsidR="00A516AF" w:rsidRPr="00A8634B">
        <w:rPr>
          <w:b/>
        </w:rPr>
        <w:t>and FRQs</w:t>
      </w:r>
      <w:r w:rsidR="00D45D1A">
        <w:rPr>
          <w:b/>
        </w:rPr>
        <w:t xml:space="preserve"> (27 points)</w:t>
      </w:r>
      <w:r>
        <w:rPr>
          <w:b/>
        </w:rPr>
        <w:t>, pp. 5</w:t>
      </w:r>
      <w:r w:rsidR="00CA2085">
        <w:rPr>
          <w:b/>
        </w:rPr>
        <w:t>67</w:t>
      </w:r>
      <w:r>
        <w:rPr>
          <w:b/>
        </w:rPr>
        <w:t xml:space="preserve"> - 5</w:t>
      </w:r>
      <w:r w:rsidR="00CA2085">
        <w:rPr>
          <w:b/>
        </w:rPr>
        <w:t>97</w:t>
      </w:r>
      <w:r w:rsidR="00133625">
        <w:rPr>
          <w:b/>
        </w:rPr>
        <w:t>.</w:t>
      </w:r>
      <w:r w:rsidR="00567382">
        <w:rPr>
          <w:b/>
        </w:rPr>
        <w:t xml:space="preserve">  Due </w:t>
      </w:r>
      <w:r w:rsidR="00D45D1A">
        <w:rPr>
          <w:b/>
        </w:rPr>
        <w:t>Thur</w:t>
      </w:r>
      <w:r w:rsidR="00CA2085">
        <w:rPr>
          <w:b/>
        </w:rPr>
        <w:t xml:space="preserve">sday, </w:t>
      </w:r>
      <w:r w:rsidR="00D45D1A">
        <w:rPr>
          <w:b/>
        </w:rPr>
        <w:t>Jan 30</w:t>
      </w:r>
      <w:r w:rsidR="00567382">
        <w:rPr>
          <w:b/>
        </w:rPr>
        <w:t xml:space="preserve">.  </w:t>
      </w:r>
    </w:p>
    <w:p w14:paraId="4C06B17D" w14:textId="77777777" w:rsidR="00A516AF" w:rsidRPr="00A8634B" w:rsidRDefault="00A516AF"/>
    <w:p w14:paraId="37D3D403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54795B7E" w14:textId="77777777" w:rsidR="00863D0F" w:rsidRPr="00A8634B" w:rsidRDefault="00133625">
      <w:pPr>
        <w:numPr>
          <w:ilvl w:val="0"/>
          <w:numId w:val="1"/>
        </w:numPr>
      </w:pPr>
      <w:r>
        <w:t>Single Tax Movement</w:t>
      </w:r>
      <w:r w:rsidR="00A516AF" w:rsidRPr="00A8634B">
        <w:t>:</w:t>
      </w:r>
    </w:p>
    <w:p w14:paraId="4EB7D9E6" w14:textId="77777777" w:rsidR="00863D0F" w:rsidRPr="00A8634B" w:rsidRDefault="00133625">
      <w:pPr>
        <w:numPr>
          <w:ilvl w:val="0"/>
          <w:numId w:val="1"/>
        </w:numPr>
      </w:pPr>
      <w:r>
        <w:t>Social Darwinism</w:t>
      </w:r>
      <w:r w:rsidR="00A516AF" w:rsidRPr="00A8634B">
        <w:t>:</w:t>
      </w:r>
    </w:p>
    <w:p w14:paraId="7E2F2052" w14:textId="77777777" w:rsidR="00863D0F" w:rsidRPr="00A8634B" w:rsidRDefault="00133625">
      <w:pPr>
        <w:numPr>
          <w:ilvl w:val="0"/>
          <w:numId w:val="1"/>
        </w:numPr>
      </w:pPr>
      <w:r>
        <w:t>Muckraking journalists</w:t>
      </w:r>
      <w:r w:rsidR="008F3A83">
        <w:t>:</w:t>
      </w:r>
    </w:p>
    <w:p w14:paraId="70F7ECD6" w14:textId="77777777" w:rsidR="00863D0F" w:rsidRDefault="002F3980">
      <w:pPr>
        <w:numPr>
          <w:ilvl w:val="0"/>
          <w:numId w:val="1"/>
        </w:numPr>
      </w:pPr>
      <w:r>
        <w:t>Upton Sinclair</w:t>
      </w:r>
      <w:r w:rsidR="00A516AF" w:rsidRPr="00A8634B">
        <w:t>:</w:t>
      </w:r>
    </w:p>
    <w:p w14:paraId="7245C21A" w14:textId="77777777" w:rsidR="008F3A83" w:rsidRDefault="002F3980">
      <w:pPr>
        <w:numPr>
          <w:ilvl w:val="0"/>
          <w:numId w:val="1"/>
        </w:numPr>
      </w:pPr>
      <w:r>
        <w:t>Tammany Hall</w:t>
      </w:r>
      <w:r w:rsidR="008F3A83">
        <w:t>:</w:t>
      </w:r>
    </w:p>
    <w:p w14:paraId="79346317" w14:textId="77777777" w:rsidR="002F3980" w:rsidRDefault="002F3980">
      <w:pPr>
        <w:numPr>
          <w:ilvl w:val="0"/>
          <w:numId w:val="1"/>
        </w:numPr>
      </w:pPr>
      <w:r>
        <w:t>Initiative:</w:t>
      </w:r>
    </w:p>
    <w:p w14:paraId="69CA6F1A" w14:textId="77777777" w:rsidR="002F3980" w:rsidRDefault="002F3980">
      <w:pPr>
        <w:numPr>
          <w:ilvl w:val="0"/>
          <w:numId w:val="1"/>
        </w:numPr>
      </w:pPr>
      <w:r>
        <w:t>Referendum:</w:t>
      </w:r>
    </w:p>
    <w:p w14:paraId="16151B21" w14:textId="77777777" w:rsidR="00166EC0" w:rsidRDefault="00166EC0">
      <w:pPr>
        <w:numPr>
          <w:ilvl w:val="0"/>
          <w:numId w:val="1"/>
        </w:numPr>
      </w:pPr>
      <w:r>
        <w:t>Recall:</w:t>
      </w:r>
    </w:p>
    <w:p w14:paraId="42BE7CEE" w14:textId="77777777" w:rsidR="00166EC0" w:rsidRDefault="00166EC0">
      <w:pPr>
        <w:numPr>
          <w:ilvl w:val="0"/>
          <w:numId w:val="1"/>
        </w:numPr>
      </w:pPr>
      <w:r>
        <w:t>Progressive Education:</w:t>
      </w:r>
    </w:p>
    <w:p w14:paraId="20CB9C4A" w14:textId="77777777" w:rsidR="00166EC0" w:rsidRDefault="00166EC0">
      <w:pPr>
        <w:numPr>
          <w:ilvl w:val="0"/>
          <w:numId w:val="1"/>
        </w:numPr>
      </w:pPr>
      <w:r>
        <w:t>Woman’s Christian Temperance Union:</w:t>
      </w:r>
    </w:p>
    <w:p w14:paraId="3E3796F4" w14:textId="77777777" w:rsidR="00166EC0" w:rsidRDefault="00166EC0">
      <w:pPr>
        <w:numPr>
          <w:ilvl w:val="0"/>
          <w:numId w:val="1"/>
        </w:numPr>
      </w:pPr>
      <w:r>
        <w:t>Social Gospel:</w:t>
      </w:r>
    </w:p>
    <w:p w14:paraId="75A6E0D6" w14:textId="77777777" w:rsidR="00166EC0" w:rsidRDefault="00166EC0">
      <w:pPr>
        <w:numPr>
          <w:ilvl w:val="0"/>
          <w:numId w:val="1"/>
        </w:numPr>
      </w:pPr>
      <w:r>
        <w:t>Sherman Antitrust Act:</w:t>
      </w:r>
    </w:p>
    <w:p w14:paraId="1E0C558D" w14:textId="77777777" w:rsidR="00166EC0" w:rsidRDefault="00166EC0">
      <w:pPr>
        <w:numPr>
          <w:ilvl w:val="0"/>
          <w:numId w:val="1"/>
        </w:numPr>
      </w:pPr>
      <w:r>
        <w:t>Pendleton Civil Service Reform Act:</w:t>
      </w:r>
    </w:p>
    <w:p w14:paraId="5A3AB399" w14:textId="77777777" w:rsidR="002F3980" w:rsidRDefault="002F3980">
      <w:pPr>
        <w:numPr>
          <w:ilvl w:val="0"/>
          <w:numId w:val="1"/>
        </w:numPr>
      </w:pPr>
      <w:r>
        <w:t>New Freedom:</w:t>
      </w:r>
    </w:p>
    <w:p w14:paraId="1908E953" w14:textId="77777777" w:rsidR="00166EC0" w:rsidRDefault="00166EC0">
      <w:pPr>
        <w:numPr>
          <w:ilvl w:val="0"/>
          <w:numId w:val="1"/>
        </w:numPr>
      </w:pPr>
      <w:r>
        <w:t>Theodore Roosevelt:</w:t>
      </w:r>
    </w:p>
    <w:p w14:paraId="05EBC87B" w14:textId="77777777" w:rsidR="00166EC0" w:rsidRDefault="00166EC0">
      <w:pPr>
        <w:numPr>
          <w:ilvl w:val="0"/>
          <w:numId w:val="1"/>
        </w:numPr>
      </w:pPr>
      <w:r>
        <w:t>Booker T. Washington:</w:t>
      </w:r>
    </w:p>
    <w:p w14:paraId="4176DA6B" w14:textId="77777777" w:rsidR="00166EC0" w:rsidRPr="00A8634B" w:rsidRDefault="00166EC0">
      <w:pPr>
        <w:numPr>
          <w:ilvl w:val="0"/>
          <w:numId w:val="1"/>
        </w:numPr>
      </w:pPr>
      <w:r>
        <w:t>Federal Trade Commission:</w:t>
      </w:r>
    </w:p>
    <w:p w14:paraId="07A61C82" w14:textId="77777777" w:rsidR="00A516AF" w:rsidRPr="00A8634B" w:rsidRDefault="00A516AF" w:rsidP="002D1925">
      <w:pPr>
        <w:ind w:left="720"/>
      </w:pPr>
    </w:p>
    <w:p w14:paraId="0AA04E58" w14:textId="67CE85C9" w:rsidR="00A516AF" w:rsidRPr="00D45D1A" w:rsidRDefault="00A516AF" w:rsidP="00A516AF">
      <w:pPr>
        <w:rPr>
          <w:bCs/>
        </w:rPr>
      </w:pPr>
      <w:r w:rsidRPr="00A8634B">
        <w:rPr>
          <w:b/>
        </w:rPr>
        <w:t>FRQs:</w:t>
      </w:r>
      <w:r w:rsidR="007A5EA6">
        <w:rPr>
          <w:b/>
        </w:rPr>
        <w:t xml:space="preserve"> </w:t>
      </w:r>
      <w:r w:rsidR="00D45D1A">
        <w:rPr>
          <w:bCs/>
        </w:rPr>
        <w:t>(questions found on pp. 596-597)</w:t>
      </w:r>
    </w:p>
    <w:p w14:paraId="42EA3267" w14:textId="0895A4DC" w:rsidR="004C773E" w:rsidRDefault="007A5EA6" w:rsidP="004C773E">
      <w:pPr>
        <w:numPr>
          <w:ilvl w:val="0"/>
          <w:numId w:val="2"/>
        </w:numPr>
        <w:spacing w:after="160" w:line="259" w:lineRule="auto"/>
      </w:pPr>
      <w:r>
        <w:t>Contrast the views of William Graham Sumner and John Dewey about social and economic equality.  What assumptions underlie each author’s position?</w:t>
      </w:r>
    </w:p>
    <w:p w14:paraId="2D9C683E" w14:textId="77777777" w:rsidR="009E52B3" w:rsidRDefault="007A5EA6" w:rsidP="009E52B3">
      <w:pPr>
        <w:numPr>
          <w:ilvl w:val="0"/>
          <w:numId w:val="2"/>
        </w:numPr>
      </w:pPr>
      <w:r>
        <w:t>Why did many poor and immigrant residents of American cities support political machines?  How might such machines have looked from their point of view?</w:t>
      </w:r>
    </w:p>
    <w:p w14:paraId="1BB473EE" w14:textId="77777777" w:rsidR="00D45D1A" w:rsidRDefault="00D45D1A" w:rsidP="00D45D1A">
      <w:pPr>
        <w:ind w:left="720"/>
      </w:pPr>
    </w:p>
    <w:p w14:paraId="4F4B42B4" w14:textId="1E326F8C" w:rsidR="00CA2085" w:rsidRPr="00BA1AFE" w:rsidRDefault="00CA2085" w:rsidP="009E52B3">
      <w:pPr>
        <w:numPr>
          <w:ilvl w:val="0"/>
          <w:numId w:val="2"/>
        </w:numPr>
      </w:pPr>
      <w:r>
        <w:t>LEQ- Evaluate the extent to which the relative lack of regulation in the economy led to the Progressive movement.</w:t>
      </w:r>
    </w:p>
    <w:p w14:paraId="6457EFA8" w14:textId="77777777" w:rsidR="009E52B3" w:rsidRPr="00A8634B" w:rsidRDefault="009E52B3" w:rsidP="009E52B3">
      <w:pPr>
        <w:spacing w:after="160" w:line="259" w:lineRule="auto"/>
        <w:ind w:left="720"/>
      </w:pPr>
    </w:p>
    <w:p w14:paraId="1C91F7C5" w14:textId="77777777"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134520">
    <w:abstractNumId w:val="1"/>
  </w:num>
  <w:num w:numId="2" w16cid:durableId="215970372">
    <w:abstractNumId w:val="0"/>
  </w:num>
  <w:num w:numId="3" w16cid:durableId="14061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60DAE"/>
    <w:rsid w:val="00091906"/>
    <w:rsid w:val="00095718"/>
    <w:rsid w:val="000B7B4F"/>
    <w:rsid w:val="000C71E9"/>
    <w:rsid w:val="00133625"/>
    <w:rsid w:val="0015650D"/>
    <w:rsid w:val="00161183"/>
    <w:rsid w:val="00166EC0"/>
    <w:rsid w:val="001A20EE"/>
    <w:rsid w:val="001A5F52"/>
    <w:rsid w:val="00281991"/>
    <w:rsid w:val="002C54EA"/>
    <w:rsid w:val="002D1925"/>
    <w:rsid w:val="002F3980"/>
    <w:rsid w:val="003B7A80"/>
    <w:rsid w:val="003F7E48"/>
    <w:rsid w:val="00412E7B"/>
    <w:rsid w:val="004360E3"/>
    <w:rsid w:val="004B4891"/>
    <w:rsid w:val="004C773E"/>
    <w:rsid w:val="005360D7"/>
    <w:rsid w:val="005414AC"/>
    <w:rsid w:val="00567382"/>
    <w:rsid w:val="005B4819"/>
    <w:rsid w:val="005D1CAA"/>
    <w:rsid w:val="005F4A77"/>
    <w:rsid w:val="00640042"/>
    <w:rsid w:val="0065677A"/>
    <w:rsid w:val="0068498C"/>
    <w:rsid w:val="006C4E4C"/>
    <w:rsid w:val="007A5EA6"/>
    <w:rsid w:val="007D7106"/>
    <w:rsid w:val="00863D0F"/>
    <w:rsid w:val="008C06C6"/>
    <w:rsid w:val="008C1133"/>
    <w:rsid w:val="008F3A83"/>
    <w:rsid w:val="008F614D"/>
    <w:rsid w:val="00927EA8"/>
    <w:rsid w:val="00930B03"/>
    <w:rsid w:val="009C2C51"/>
    <w:rsid w:val="009E52B3"/>
    <w:rsid w:val="00A516AF"/>
    <w:rsid w:val="00A72CF7"/>
    <w:rsid w:val="00A8634B"/>
    <w:rsid w:val="00AF03B4"/>
    <w:rsid w:val="00BB43F2"/>
    <w:rsid w:val="00C6028F"/>
    <w:rsid w:val="00CA2085"/>
    <w:rsid w:val="00CC2F1D"/>
    <w:rsid w:val="00D00EF1"/>
    <w:rsid w:val="00D45D1A"/>
    <w:rsid w:val="00D60C87"/>
    <w:rsid w:val="00D60CEB"/>
    <w:rsid w:val="00D929C9"/>
    <w:rsid w:val="00DA5859"/>
    <w:rsid w:val="00E1616E"/>
    <w:rsid w:val="00E71064"/>
    <w:rsid w:val="00E846E6"/>
    <w:rsid w:val="00E8592D"/>
    <w:rsid w:val="00F40AA8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B5DD"/>
  <w15:docId w15:val="{FA46BD5C-7051-437A-B626-91A1019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15</cp:revision>
  <cp:lastPrinted>2022-02-14T16:30:00Z</cp:lastPrinted>
  <dcterms:created xsi:type="dcterms:W3CDTF">2019-03-26T14:48:00Z</dcterms:created>
  <dcterms:modified xsi:type="dcterms:W3CDTF">2025-01-28T16:57:00Z</dcterms:modified>
</cp:coreProperties>
</file>