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31A" w:rsidRPr="00CB531A" w:rsidRDefault="00CB531A" w:rsidP="00CB531A">
      <w:pPr>
        <w:pBdr>
          <w:bottom w:val="single" w:sz="8" w:space="14" w:color="4F81BD"/>
        </w:pBdr>
        <w:spacing w:before="1560" w:after="300" w:line="240" w:lineRule="auto"/>
        <w:contextualSpacing/>
        <w:jc w:val="center"/>
        <w:rPr>
          <w:rFonts w:ascii="Arial" w:eastAsia="Times New Roman" w:hAnsi="Arial" w:cs="Arial"/>
          <w:b/>
          <w:color w:val="17365D"/>
          <w:spacing w:val="5"/>
          <w:kern w:val="28"/>
          <w:sz w:val="52"/>
          <w:szCs w:val="52"/>
        </w:rPr>
      </w:pPr>
      <w:bookmarkStart w:id="0" w:name="_GoBack"/>
      <w:bookmarkEnd w:id="0"/>
      <w:r w:rsidRPr="00CB531A">
        <w:rPr>
          <w:rFonts w:ascii="Cambria" w:eastAsia="Times New Roman" w:hAnsi="Cambria" w:cs="Times New Roman"/>
          <w:noProof/>
          <w:color w:val="17365D"/>
          <w:spacing w:val="5"/>
          <w:kern w:val="28"/>
          <w:sz w:val="52"/>
          <w:szCs w:val="52"/>
        </w:rPr>
        <w:drawing>
          <wp:inline distT="0" distB="0" distL="0" distR="0" wp14:anchorId="17AAF27C" wp14:editId="1425360C">
            <wp:extent cx="1600200" cy="1524000"/>
            <wp:effectExtent l="0" t="0" r="0" b="0"/>
            <wp:docPr id="1" name="Picture 1" descr="C:\Users\saccard\AppData\Local\Microsoft\Windows\Temporary Internet Files\Content.Outlook\FTWB8P2K\AZEDlogoLARGE between the flags.jpg"/>
            <wp:cNvGraphicFramePr/>
            <a:graphic xmlns:a="http://schemas.openxmlformats.org/drawingml/2006/main">
              <a:graphicData uri="http://schemas.openxmlformats.org/drawingml/2006/picture">
                <pic:pic xmlns:pic="http://schemas.openxmlformats.org/drawingml/2006/picture">
                  <pic:nvPicPr>
                    <pic:cNvPr id="7" name="Picture 7" descr="C:\Users\saccard\AppData\Local\Microsoft\Windows\Temporary Internet Files\Content.Outlook\FTWB8P2K\AZEDlogoLARGE between the flag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200" cy="1524000"/>
                    </a:xfrm>
                    <a:prstGeom prst="rect">
                      <a:avLst/>
                    </a:prstGeom>
                    <a:noFill/>
                    <a:ln>
                      <a:noFill/>
                    </a:ln>
                  </pic:spPr>
                </pic:pic>
              </a:graphicData>
            </a:graphic>
          </wp:inline>
        </w:drawing>
      </w:r>
    </w:p>
    <w:p w:rsidR="00CB531A" w:rsidRPr="00CB531A" w:rsidRDefault="00CB531A" w:rsidP="00CB531A">
      <w:pPr>
        <w:pBdr>
          <w:bottom w:val="single" w:sz="8" w:space="14" w:color="4F81BD"/>
        </w:pBdr>
        <w:spacing w:before="1560" w:after="300" w:line="240" w:lineRule="auto"/>
        <w:contextualSpacing/>
        <w:jc w:val="center"/>
        <w:rPr>
          <w:rFonts w:ascii="Arial" w:eastAsia="Times New Roman" w:hAnsi="Arial" w:cs="Arial"/>
          <w:b/>
          <w:color w:val="17365D"/>
          <w:spacing w:val="5"/>
          <w:kern w:val="28"/>
          <w:sz w:val="52"/>
          <w:szCs w:val="52"/>
        </w:rPr>
      </w:pPr>
    </w:p>
    <w:p w:rsidR="00CB531A" w:rsidRPr="00CB531A" w:rsidRDefault="00CB531A" w:rsidP="00CB531A">
      <w:pPr>
        <w:pBdr>
          <w:bottom w:val="single" w:sz="8" w:space="14" w:color="4F81BD"/>
        </w:pBdr>
        <w:spacing w:before="1560" w:after="300" w:line="240" w:lineRule="auto"/>
        <w:contextualSpacing/>
        <w:jc w:val="center"/>
        <w:rPr>
          <w:rFonts w:ascii="Cambria" w:eastAsia="Times New Roman" w:hAnsi="Cambria" w:cs="Calibri"/>
          <w:color w:val="17365D"/>
          <w:spacing w:val="5"/>
          <w:kern w:val="28"/>
          <w:sz w:val="52"/>
          <w:szCs w:val="52"/>
        </w:rPr>
      </w:pPr>
      <w:r w:rsidRPr="00CB531A">
        <w:rPr>
          <w:rFonts w:ascii="Arial" w:eastAsia="Times New Roman" w:hAnsi="Arial" w:cs="Arial"/>
          <w:b/>
          <w:color w:val="17365D"/>
          <w:spacing w:val="5"/>
          <w:kern w:val="28"/>
          <w:sz w:val="52"/>
          <w:szCs w:val="52"/>
        </w:rPr>
        <w:t>Arizona’s English Language Arts Standards</w:t>
      </w:r>
    </w:p>
    <w:p w:rsidR="00CB531A" w:rsidRPr="00CB531A" w:rsidRDefault="00CB531A" w:rsidP="00CB531A">
      <w:pPr>
        <w:spacing w:after="0" w:line="240" w:lineRule="auto"/>
        <w:rPr>
          <w:rFonts w:ascii="Times New Roman" w:eastAsia="Times New Roman" w:hAnsi="Times New Roman" w:cs="Times New Roman"/>
          <w:sz w:val="24"/>
          <w:szCs w:val="24"/>
        </w:rPr>
      </w:pPr>
    </w:p>
    <w:p w:rsidR="00CB531A" w:rsidRPr="00CB531A" w:rsidRDefault="00CB531A" w:rsidP="00CB531A">
      <w:pPr>
        <w:spacing w:after="0" w:line="240" w:lineRule="auto"/>
        <w:rPr>
          <w:rFonts w:ascii="Times New Roman" w:eastAsia="Times New Roman" w:hAnsi="Times New Roman" w:cs="Times New Roman"/>
          <w:sz w:val="24"/>
          <w:szCs w:val="24"/>
        </w:rPr>
      </w:pPr>
    </w:p>
    <w:p w:rsidR="00CB531A" w:rsidRPr="00CB531A" w:rsidRDefault="00CB531A" w:rsidP="00CB531A">
      <w:pPr>
        <w:spacing w:after="0" w:line="240" w:lineRule="auto"/>
        <w:jc w:val="center"/>
        <w:rPr>
          <w:rFonts w:ascii="Times New Roman" w:eastAsia="Times New Roman" w:hAnsi="Times New Roman" w:cs="Times New Roman"/>
          <w:sz w:val="52"/>
          <w:szCs w:val="52"/>
        </w:rPr>
      </w:pPr>
      <w:r w:rsidRPr="00CB531A">
        <w:rPr>
          <w:rFonts w:ascii="Times New Roman" w:eastAsia="Times New Roman" w:hAnsi="Times New Roman" w:cs="Times New Roman"/>
          <w:sz w:val="52"/>
          <w:szCs w:val="52"/>
        </w:rPr>
        <w:t>8th Grade</w:t>
      </w:r>
    </w:p>
    <w:p w:rsidR="00CB531A" w:rsidRPr="00CB531A" w:rsidRDefault="00CB531A" w:rsidP="00CB531A">
      <w:pPr>
        <w:spacing w:after="0" w:line="240" w:lineRule="auto"/>
        <w:rPr>
          <w:rFonts w:ascii="Times New Roman" w:eastAsia="Times New Roman" w:hAnsi="Times New Roman" w:cs="Times New Roman"/>
          <w:sz w:val="24"/>
          <w:szCs w:val="24"/>
        </w:rPr>
      </w:pPr>
    </w:p>
    <w:p w:rsidR="00CB531A" w:rsidRPr="00CB531A" w:rsidRDefault="00CB531A" w:rsidP="00CB531A">
      <w:pPr>
        <w:spacing w:before="1200" w:after="0" w:line="240" w:lineRule="auto"/>
        <w:jc w:val="center"/>
        <w:rPr>
          <w:rFonts w:ascii="Calibri" w:hAnsi="Calibri" w:cs="Calibri"/>
          <w:b/>
          <w:bCs/>
          <w:sz w:val="36"/>
          <w:szCs w:val="52"/>
        </w:rPr>
      </w:pPr>
      <w:r w:rsidRPr="00CB531A">
        <w:rPr>
          <w:rFonts w:ascii="Times New Roman" w:eastAsia="Calibri" w:hAnsi="Times New Roman" w:cs="Calibri"/>
          <w:caps/>
          <w:sz w:val="24"/>
          <w:szCs w:val="24"/>
          <w:lang w:val="x-none" w:eastAsia="x-none"/>
        </w:rPr>
        <w:t>Arizona DepaRtment of Education</w:t>
      </w:r>
    </w:p>
    <w:p w:rsidR="00CB531A" w:rsidRPr="00CB531A" w:rsidRDefault="00CB531A" w:rsidP="00CB531A">
      <w:pPr>
        <w:keepNext/>
        <w:spacing w:after="0" w:line="240" w:lineRule="auto"/>
        <w:jc w:val="center"/>
        <w:outlineLvl w:val="0"/>
        <w:rPr>
          <w:rFonts w:ascii="Times New Roman" w:eastAsia="Times New Roman" w:hAnsi="Times New Roman" w:cs="Times New Roman"/>
          <w:b/>
          <w:bCs/>
          <w:caps/>
          <w:sz w:val="24"/>
          <w:szCs w:val="24"/>
          <w:lang w:val="x-none" w:eastAsia="x-none"/>
        </w:rPr>
      </w:pPr>
      <w:r w:rsidRPr="00CB531A">
        <w:rPr>
          <w:rFonts w:ascii="Calibri" w:eastAsia="Calibri" w:hAnsi="Calibri" w:cs="Calibri"/>
          <w:caps/>
          <w:color w:val="4F81BD"/>
          <w:sz w:val="26"/>
          <w:szCs w:val="26"/>
          <w:lang w:val="x-none" w:eastAsia="x-none"/>
        </w:rPr>
        <w:t>High Academic Standards for Students</w:t>
      </w:r>
    </w:p>
    <w:p w:rsidR="00CB531A" w:rsidRPr="00CB531A" w:rsidRDefault="00CB531A" w:rsidP="00CB531A">
      <w:pPr>
        <w:spacing w:after="0" w:line="240" w:lineRule="auto"/>
        <w:jc w:val="center"/>
        <w:rPr>
          <w:rFonts w:ascii="Calibri" w:eastAsia="Times New Roman" w:hAnsi="Calibri" w:cs="Calibri"/>
          <w:color w:val="808080"/>
          <w:sz w:val="24"/>
          <w:szCs w:val="24"/>
        </w:rPr>
      </w:pPr>
    </w:p>
    <w:p w:rsidR="00CB531A" w:rsidRDefault="00CB531A" w:rsidP="00CB531A">
      <w:pPr>
        <w:spacing w:after="0"/>
        <w:rPr>
          <w:b/>
          <w:sz w:val="20"/>
          <w:szCs w:val="20"/>
        </w:rPr>
      </w:pPr>
    </w:p>
    <w:p w:rsidR="00CB531A" w:rsidRDefault="00CB531A">
      <w:pPr>
        <w:rPr>
          <w:b/>
          <w:sz w:val="20"/>
          <w:szCs w:val="20"/>
        </w:rPr>
      </w:pPr>
      <w:r>
        <w:rPr>
          <w:b/>
          <w:sz w:val="20"/>
          <w:szCs w:val="20"/>
        </w:rPr>
        <w:br w:type="page"/>
      </w:r>
    </w:p>
    <w:p w:rsidR="00CB531A" w:rsidRPr="007F1DF2" w:rsidRDefault="00CB531A" w:rsidP="00CB531A">
      <w:pPr>
        <w:spacing w:after="0"/>
        <w:rPr>
          <w:b/>
          <w:sz w:val="20"/>
          <w:szCs w:val="20"/>
        </w:rPr>
      </w:pPr>
      <w:r w:rsidRPr="007F1DF2">
        <w:rPr>
          <w:b/>
          <w:sz w:val="20"/>
          <w:szCs w:val="20"/>
        </w:rPr>
        <w:lastRenderedPageBreak/>
        <w:t>8</w:t>
      </w:r>
      <w:r w:rsidRPr="007F1DF2">
        <w:rPr>
          <w:b/>
          <w:sz w:val="20"/>
          <w:szCs w:val="20"/>
          <w:vertAlign w:val="superscript"/>
        </w:rPr>
        <w:t>th</w:t>
      </w:r>
      <w:r w:rsidRPr="007F1DF2">
        <w:rPr>
          <w:b/>
          <w:sz w:val="20"/>
          <w:szCs w:val="20"/>
        </w:rPr>
        <w:t xml:space="preserve"> Grade</w:t>
      </w:r>
      <w:r>
        <w:rPr>
          <w:b/>
          <w:sz w:val="20"/>
          <w:szCs w:val="20"/>
        </w:rPr>
        <w:t xml:space="preserve"> Overview</w:t>
      </w:r>
    </w:p>
    <w:p w:rsidR="00CB531A" w:rsidRPr="00064CB6" w:rsidRDefault="00CB531A" w:rsidP="00CB531A">
      <w:pPr>
        <w:rPr>
          <w:sz w:val="20"/>
          <w:szCs w:val="20"/>
        </w:rPr>
      </w:pPr>
      <w:r w:rsidRPr="00064CB6">
        <w:rPr>
          <w:sz w:val="20"/>
          <w:szCs w:val="20"/>
        </w:rPr>
        <w:t>Arizona’s English Language Arts Standards work together in a clear progression from kindergarten through 12</w:t>
      </w:r>
      <w:r w:rsidRPr="00064CB6">
        <w:rPr>
          <w:sz w:val="20"/>
          <w:szCs w:val="20"/>
          <w:vertAlign w:val="superscript"/>
        </w:rPr>
        <w:t>th</w:t>
      </w:r>
      <w:r w:rsidRPr="00064CB6">
        <w:rPr>
          <w:sz w:val="20"/>
          <w:szCs w:val="20"/>
        </w:rPr>
        <w:t xml:space="preserve"> grade. This document provides a </w:t>
      </w:r>
      <w:r w:rsidRPr="006F3316">
        <w:rPr>
          <w:sz w:val="20"/>
          <w:szCs w:val="20"/>
          <w:u w:val="single"/>
        </w:rPr>
        <w:t>brief</w:t>
      </w:r>
      <w:r w:rsidRPr="00064CB6">
        <w:rPr>
          <w:sz w:val="20"/>
          <w:szCs w:val="20"/>
        </w:rPr>
        <w:t xml:space="preserve"> overview of the skills a student will learn at this grade. Each standard builds on the standard that came before and towards the standard that comes in the next grade level. </w:t>
      </w:r>
      <w:r>
        <w:rPr>
          <w:sz w:val="20"/>
          <w:szCs w:val="20"/>
        </w:rPr>
        <w:t xml:space="preserve">Each standard is expected to be taught as appropriate for the grade-level. </w:t>
      </w:r>
      <w:r w:rsidRPr="00064CB6">
        <w:rPr>
          <w:sz w:val="20"/>
          <w:szCs w:val="20"/>
        </w:rPr>
        <w:t>Some standards appear to have similar wording at multiple grade levels; however, it is understood that they are to be app</w:t>
      </w:r>
      <w:r>
        <w:rPr>
          <w:sz w:val="20"/>
          <w:szCs w:val="20"/>
        </w:rPr>
        <w:t xml:space="preserve">lied with increased </w:t>
      </w:r>
      <w:r w:rsidRPr="00064CB6">
        <w:rPr>
          <w:sz w:val="20"/>
          <w:szCs w:val="20"/>
        </w:rPr>
        <w:t xml:space="preserve">focus to progressively more challenging texts and tasks. </w:t>
      </w:r>
    </w:p>
    <w:p w:rsidR="00CB531A" w:rsidRDefault="00CB531A" w:rsidP="00CB531A">
      <w:pPr>
        <w:spacing w:after="0"/>
        <w:rPr>
          <w:b/>
          <w:sz w:val="20"/>
          <w:szCs w:val="20"/>
        </w:rPr>
        <w:sectPr w:rsidR="00CB531A" w:rsidSect="00CB531A">
          <w:footerReference w:type="default" r:id="rId8"/>
          <w:pgSz w:w="15840" w:h="12240" w:orient="landscape" w:code="1"/>
          <w:pgMar w:top="1008" w:right="835" w:bottom="720" w:left="720" w:header="720" w:footer="720" w:gutter="0"/>
          <w:pgNumType w:start="0"/>
          <w:cols w:space="720"/>
          <w:titlePg/>
          <w:docGrid w:linePitch="360"/>
        </w:sectPr>
      </w:pPr>
    </w:p>
    <w:p w:rsidR="00CB531A" w:rsidRPr="007F1DF2" w:rsidRDefault="00CB531A" w:rsidP="00CB531A">
      <w:pPr>
        <w:spacing w:after="0"/>
        <w:rPr>
          <w:b/>
          <w:sz w:val="20"/>
          <w:szCs w:val="20"/>
        </w:rPr>
      </w:pPr>
      <w:r w:rsidRPr="007F1DF2">
        <w:rPr>
          <w:b/>
          <w:sz w:val="20"/>
          <w:szCs w:val="20"/>
        </w:rPr>
        <w:t>Reading Standards for Literature:</w:t>
      </w:r>
    </w:p>
    <w:p w:rsidR="00CB531A" w:rsidRPr="00263178" w:rsidRDefault="00CB531A" w:rsidP="00CB531A">
      <w:pPr>
        <w:pStyle w:val="ListParagraph"/>
        <w:numPr>
          <w:ilvl w:val="0"/>
          <w:numId w:val="1"/>
        </w:numPr>
        <w:spacing w:after="0" w:line="240" w:lineRule="auto"/>
        <w:contextualSpacing w:val="0"/>
        <w:rPr>
          <w:sz w:val="20"/>
          <w:szCs w:val="20"/>
        </w:rPr>
      </w:pPr>
      <w:r>
        <w:rPr>
          <w:sz w:val="20"/>
          <w:szCs w:val="20"/>
        </w:rPr>
        <w:t>Independently and proficiently r</w:t>
      </w:r>
      <w:r w:rsidRPr="005469B5">
        <w:rPr>
          <w:sz w:val="20"/>
          <w:szCs w:val="20"/>
        </w:rPr>
        <w:t>ead grade-appropriate and increasingly complex literature from a variety of genres</w:t>
      </w:r>
    </w:p>
    <w:p w:rsidR="00CB531A" w:rsidRPr="007F1DF2" w:rsidRDefault="00CB531A" w:rsidP="00CB531A">
      <w:pPr>
        <w:pStyle w:val="ListParagraph"/>
        <w:numPr>
          <w:ilvl w:val="0"/>
          <w:numId w:val="1"/>
        </w:numPr>
        <w:rPr>
          <w:sz w:val="20"/>
          <w:szCs w:val="20"/>
        </w:rPr>
      </w:pPr>
      <w:r>
        <w:rPr>
          <w:sz w:val="20"/>
          <w:szCs w:val="20"/>
        </w:rPr>
        <w:t>A</w:t>
      </w:r>
      <w:r w:rsidRPr="007F1DF2">
        <w:rPr>
          <w:sz w:val="20"/>
          <w:szCs w:val="20"/>
        </w:rPr>
        <w:t>nalyze the central ideas or themes of a t</w:t>
      </w:r>
      <w:r>
        <w:rPr>
          <w:sz w:val="20"/>
          <w:szCs w:val="20"/>
        </w:rPr>
        <w:t xml:space="preserve">ext, </w:t>
      </w:r>
      <w:r w:rsidRPr="007F1DF2">
        <w:rPr>
          <w:sz w:val="20"/>
          <w:szCs w:val="20"/>
        </w:rPr>
        <w:t>including analyzing the roles of dialogue or incidents in developing the depth of the plot</w:t>
      </w:r>
    </w:p>
    <w:p w:rsidR="00CB531A" w:rsidRPr="007F1DF2" w:rsidRDefault="00CB531A" w:rsidP="00CB531A">
      <w:pPr>
        <w:pStyle w:val="ListParagraph"/>
        <w:numPr>
          <w:ilvl w:val="0"/>
          <w:numId w:val="1"/>
        </w:numPr>
        <w:rPr>
          <w:sz w:val="20"/>
          <w:szCs w:val="20"/>
        </w:rPr>
      </w:pPr>
      <w:r w:rsidRPr="007F1DF2">
        <w:rPr>
          <w:sz w:val="20"/>
          <w:szCs w:val="20"/>
        </w:rPr>
        <w:t xml:space="preserve">Analyze the intentional choices authors make by comparing modern works of literature to traditional pieces, and citing their evidence to support their analysis </w:t>
      </w:r>
    </w:p>
    <w:p w:rsidR="00CB531A" w:rsidRPr="007F1DF2" w:rsidRDefault="00CB531A" w:rsidP="00CB531A">
      <w:pPr>
        <w:pStyle w:val="ListParagraph"/>
        <w:numPr>
          <w:ilvl w:val="0"/>
          <w:numId w:val="1"/>
        </w:numPr>
        <w:rPr>
          <w:sz w:val="20"/>
          <w:szCs w:val="20"/>
        </w:rPr>
      </w:pPr>
      <w:r w:rsidRPr="007F1DF2">
        <w:rPr>
          <w:sz w:val="20"/>
          <w:szCs w:val="20"/>
        </w:rPr>
        <w:t xml:space="preserve">Develop vocabulary by determining and analyzing the impact of specific word choice on meaning and tone </w:t>
      </w:r>
    </w:p>
    <w:p w:rsidR="00CB531A" w:rsidRPr="007F1DF2" w:rsidRDefault="00CB531A" w:rsidP="00CB531A">
      <w:pPr>
        <w:spacing w:after="0"/>
        <w:rPr>
          <w:sz w:val="20"/>
          <w:szCs w:val="20"/>
        </w:rPr>
      </w:pPr>
      <w:r w:rsidRPr="007F1DF2">
        <w:rPr>
          <w:b/>
          <w:sz w:val="20"/>
          <w:szCs w:val="20"/>
        </w:rPr>
        <w:t>Reading Standards for Informational</w:t>
      </w:r>
      <w:r w:rsidRPr="007F1DF2">
        <w:rPr>
          <w:sz w:val="20"/>
          <w:szCs w:val="20"/>
        </w:rPr>
        <w:t>:</w:t>
      </w:r>
    </w:p>
    <w:p w:rsidR="00CB531A" w:rsidRPr="007F1DF2" w:rsidRDefault="00CB531A" w:rsidP="00CB531A">
      <w:pPr>
        <w:pStyle w:val="ListParagraph"/>
        <w:numPr>
          <w:ilvl w:val="0"/>
          <w:numId w:val="1"/>
        </w:numPr>
        <w:rPr>
          <w:sz w:val="20"/>
          <w:szCs w:val="20"/>
        </w:rPr>
      </w:pPr>
      <w:r w:rsidRPr="007F1DF2">
        <w:rPr>
          <w:sz w:val="20"/>
          <w:szCs w:val="20"/>
        </w:rPr>
        <w:t>Analyze individuals, events, and ideas in informational text</w:t>
      </w:r>
    </w:p>
    <w:p w:rsidR="00CB531A" w:rsidRPr="007F1DF2" w:rsidRDefault="00CB531A" w:rsidP="00CB531A">
      <w:pPr>
        <w:pStyle w:val="ListParagraph"/>
        <w:numPr>
          <w:ilvl w:val="0"/>
          <w:numId w:val="1"/>
        </w:numPr>
        <w:rPr>
          <w:sz w:val="20"/>
          <w:szCs w:val="20"/>
        </w:rPr>
      </w:pPr>
      <w:r w:rsidRPr="007F1DF2">
        <w:rPr>
          <w:sz w:val="20"/>
          <w:szCs w:val="20"/>
        </w:rPr>
        <w:t xml:space="preserve">Use evidence from the text to support the inferences they draw from the text, and write an effective summary of a variety of texts </w:t>
      </w:r>
    </w:p>
    <w:p w:rsidR="00CB531A" w:rsidRPr="007F1DF2" w:rsidRDefault="00CB531A" w:rsidP="00CB531A">
      <w:pPr>
        <w:pStyle w:val="ListParagraph"/>
        <w:numPr>
          <w:ilvl w:val="0"/>
          <w:numId w:val="1"/>
        </w:numPr>
        <w:rPr>
          <w:sz w:val="20"/>
          <w:szCs w:val="20"/>
        </w:rPr>
      </w:pPr>
      <w:r w:rsidRPr="007F1DF2">
        <w:rPr>
          <w:sz w:val="20"/>
          <w:szCs w:val="20"/>
        </w:rPr>
        <w:t xml:space="preserve">Analyze the claims made in a text by evaluating the supporting reasoning and evidence an author uses, and recognize conflicting and irrelevant evidence </w:t>
      </w:r>
    </w:p>
    <w:p w:rsidR="00CB531A" w:rsidRPr="007F1DF2" w:rsidRDefault="00CB531A" w:rsidP="00CB531A">
      <w:pPr>
        <w:pStyle w:val="ListParagraph"/>
        <w:numPr>
          <w:ilvl w:val="0"/>
          <w:numId w:val="1"/>
        </w:numPr>
        <w:rPr>
          <w:sz w:val="20"/>
          <w:szCs w:val="20"/>
        </w:rPr>
      </w:pPr>
      <w:r w:rsidRPr="007F1DF2">
        <w:rPr>
          <w:sz w:val="20"/>
          <w:szCs w:val="20"/>
        </w:rPr>
        <w:t xml:space="preserve">Evaluate the use of varying perspectives and mediums on the portrayal of subjects/topics by different authors.  </w:t>
      </w:r>
    </w:p>
    <w:p w:rsidR="00CB531A" w:rsidRDefault="00CB531A" w:rsidP="00CB531A">
      <w:pPr>
        <w:spacing w:after="0"/>
        <w:rPr>
          <w:b/>
          <w:sz w:val="20"/>
          <w:szCs w:val="20"/>
        </w:rPr>
      </w:pPr>
    </w:p>
    <w:p w:rsidR="00CB531A" w:rsidRPr="007F1DF2" w:rsidRDefault="00CB531A" w:rsidP="00CB531A">
      <w:pPr>
        <w:spacing w:after="0"/>
        <w:rPr>
          <w:b/>
          <w:sz w:val="20"/>
          <w:szCs w:val="20"/>
        </w:rPr>
      </w:pPr>
      <w:r w:rsidRPr="007F1DF2">
        <w:rPr>
          <w:b/>
          <w:sz w:val="20"/>
          <w:szCs w:val="20"/>
        </w:rPr>
        <w:t>Writing Standards:</w:t>
      </w:r>
    </w:p>
    <w:p w:rsidR="00CB531A" w:rsidRPr="007F1DF2" w:rsidRDefault="00CB531A" w:rsidP="00CB531A">
      <w:pPr>
        <w:pStyle w:val="ListParagraph"/>
        <w:numPr>
          <w:ilvl w:val="0"/>
          <w:numId w:val="1"/>
        </w:numPr>
        <w:rPr>
          <w:sz w:val="20"/>
          <w:szCs w:val="20"/>
        </w:rPr>
      </w:pPr>
      <w:r w:rsidRPr="007F1DF2">
        <w:rPr>
          <w:sz w:val="20"/>
          <w:szCs w:val="20"/>
        </w:rPr>
        <w:t xml:space="preserve">Produce clear and coherent writing for a variety of tasks, purposes, and audiences using argumentative, informational, or narrative writing types  </w:t>
      </w:r>
    </w:p>
    <w:p w:rsidR="00CB531A" w:rsidRPr="007F1DF2" w:rsidRDefault="00CB531A" w:rsidP="00CB531A">
      <w:pPr>
        <w:pStyle w:val="ListParagraph"/>
        <w:numPr>
          <w:ilvl w:val="0"/>
          <w:numId w:val="1"/>
        </w:numPr>
        <w:rPr>
          <w:sz w:val="20"/>
          <w:szCs w:val="20"/>
        </w:rPr>
      </w:pPr>
      <w:r w:rsidRPr="007F1DF2">
        <w:rPr>
          <w:sz w:val="20"/>
          <w:szCs w:val="20"/>
        </w:rPr>
        <w:t xml:space="preserve">Develop arguments supported with reasoning and evidence gathered from multiple, credible print and digital sources  </w:t>
      </w:r>
    </w:p>
    <w:p w:rsidR="00CB531A" w:rsidRPr="007F1DF2" w:rsidRDefault="00CB531A" w:rsidP="00CB531A">
      <w:pPr>
        <w:pStyle w:val="ListParagraph"/>
        <w:numPr>
          <w:ilvl w:val="0"/>
          <w:numId w:val="1"/>
        </w:numPr>
        <w:rPr>
          <w:sz w:val="20"/>
          <w:szCs w:val="20"/>
        </w:rPr>
      </w:pPr>
      <w:r w:rsidRPr="007F1DF2">
        <w:rPr>
          <w:sz w:val="20"/>
          <w:szCs w:val="20"/>
        </w:rPr>
        <w:t xml:space="preserve">Acknowledge and address opposing viewpoints in response to their claims </w:t>
      </w:r>
    </w:p>
    <w:p w:rsidR="00CB531A" w:rsidRPr="007F1DF2" w:rsidRDefault="00CB531A" w:rsidP="00CB531A">
      <w:pPr>
        <w:pStyle w:val="ListParagraph"/>
        <w:numPr>
          <w:ilvl w:val="0"/>
          <w:numId w:val="1"/>
        </w:numPr>
        <w:rPr>
          <w:sz w:val="20"/>
          <w:szCs w:val="20"/>
        </w:rPr>
      </w:pPr>
      <w:r w:rsidRPr="007F1DF2">
        <w:rPr>
          <w:sz w:val="20"/>
          <w:szCs w:val="20"/>
        </w:rPr>
        <w:t xml:space="preserve">Routinely plan, draft, revise, and edit a wide variety of writing tasks  </w:t>
      </w:r>
    </w:p>
    <w:p w:rsidR="00CB531A" w:rsidRPr="007F1DF2" w:rsidRDefault="00CB531A" w:rsidP="00CB531A">
      <w:pPr>
        <w:spacing w:after="0"/>
        <w:rPr>
          <w:b/>
          <w:sz w:val="20"/>
          <w:szCs w:val="20"/>
        </w:rPr>
      </w:pPr>
      <w:r w:rsidRPr="007F1DF2">
        <w:rPr>
          <w:b/>
          <w:sz w:val="20"/>
          <w:szCs w:val="20"/>
        </w:rPr>
        <w:t xml:space="preserve">Speaking and Listening Standards: </w:t>
      </w:r>
    </w:p>
    <w:p w:rsidR="00CB531A" w:rsidRPr="007F1DF2" w:rsidRDefault="00CB531A" w:rsidP="00CB531A">
      <w:pPr>
        <w:pStyle w:val="ListParagraph"/>
        <w:numPr>
          <w:ilvl w:val="0"/>
          <w:numId w:val="1"/>
        </w:numPr>
        <w:rPr>
          <w:sz w:val="20"/>
          <w:szCs w:val="20"/>
        </w:rPr>
      </w:pPr>
      <w:r w:rsidRPr="007F1DF2">
        <w:rPr>
          <w:sz w:val="20"/>
          <w:szCs w:val="20"/>
        </w:rPr>
        <w:t xml:space="preserve">Collaboratively discuss and analyze a variety of subjects using diverse media and formats while considering the motives behind the presentation of information </w:t>
      </w:r>
    </w:p>
    <w:p w:rsidR="00CB531A" w:rsidRPr="007F1DF2" w:rsidRDefault="00CB531A" w:rsidP="00CB531A">
      <w:pPr>
        <w:pStyle w:val="ListParagraph"/>
        <w:numPr>
          <w:ilvl w:val="0"/>
          <w:numId w:val="1"/>
        </w:numPr>
        <w:rPr>
          <w:sz w:val="20"/>
          <w:szCs w:val="20"/>
        </w:rPr>
      </w:pPr>
      <w:r w:rsidRPr="007F1DF2">
        <w:rPr>
          <w:sz w:val="20"/>
          <w:szCs w:val="20"/>
        </w:rPr>
        <w:t xml:space="preserve">Develop respectful communication skills in order to clarify, extend and challenge information presented in a variety of contexts  </w:t>
      </w:r>
    </w:p>
    <w:p w:rsidR="00CB531A" w:rsidRPr="007F1DF2" w:rsidRDefault="00CB531A" w:rsidP="00CB531A">
      <w:pPr>
        <w:pStyle w:val="ListParagraph"/>
        <w:numPr>
          <w:ilvl w:val="0"/>
          <w:numId w:val="1"/>
        </w:numPr>
        <w:rPr>
          <w:sz w:val="20"/>
          <w:szCs w:val="20"/>
        </w:rPr>
      </w:pPr>
      <w:r w:rsidRPr="007F1DF2">
        <w:rPr>
          <w:sz w:val="20"/>
          <w:szCs w:val="20"/>
        </w:rPr>
        <w:t>Adapt and present information using technology, multimedia, and visual formats effectively for a variety of audiences and purposes</w:t>
      </w:r>
    </w:p>
    <w:p w:rsidR="00CB531A" w:rsidRPr="007F1DF2" w:rsidRDefault="00CB531A" w:rsidP="00CB531A">
      <w:pPr>
        <w:spacing w:after="0"/>
        <w:rPr>
          <w:b/>
          <w:sz w:val="20"/>
          <w:szCs w:val="20"/>
        </w:rPr>
      </w:pPr>
      <w:r w:rsidRPr="007F1DF2">
        <w:rPr>
          <w:b/>
          <w:sz w:val="20"/>
          <w:szCs w:val="20"/>
        </w:rPr>
        <w:t xml:space="preserve">Language Standards: </w:t>
      </w:r>
    </w:p>
    <w:p w:rsidR="00CB531A" w:rsidRPr="004B14B4" w:rsidRDefault="00CB531A" w:rsidP="00CB531A">
      <w:pPr>
        <w:numPr>
          <w:ilvl w:val="0"/>
          <w:numId w:val="1"/>
        </w:numPr>
        <w:spacing w:after="0" w:line="240" w:lineRule="auto"/>
        <w:rPr>
          <w:sz w:val="20"/>
          <w:szCs w:val="20"/>
        </w:rPr>
      </w:pPr>
      <w:r w:rsidRPr="00EC25C6">
        <w:rPr>
          <w:sz w:val="20"/>
          <w:szCs w:val="20"/>
        </w:rPr>
        <w:t xml:space="preserve">Demonstrate mastery of grade level conventions (grammar, capitalization, punctuation, and spelling) </w:t>
      </w:r>
    </w:p>
    <w:p w:rsidR="00CB531A" w:rsidRPr="007F1DF2" w:rsidRDefault="00CB531A" w:rsidP="00CB531A">
      <w:pPr>
        <w:pStyle w:val="ListParagraph"/>
        <w:numPr>
          <w:ilvl w:val="0"/>
          <w:numId w:val="1"/>
        </w:numPr>
        <w:rPr>
          <w:sz w:val="20"/>
          <w:szCs w:val="20"/>
        </w:rPr>
      </w:pPr>
      <w:r w:rsidRPr="007F1DF2">
        <w:rPr>
          <w:sz w:val="20"/>
          <w:szCs w:val="20"/>
        </w:rPr>
        <w:t xml:space="preserve">Utilize various strategies to determine the meaning of unknown words and phrases, as well as figurative language </w:t>
      </w:r>
    </w:p>
    <w:p w:rsidR="00CB531A" w:rsidRDefault="00CB531A">
      <w:pPr>
        <w:sectPr w:rsidR="00CB531A" w:rsidSect="00CB531A">
          <w:type w:val="continuous"/>
          <w:pgSz w:w="15840" w:h="12240" w:orient="landscape" w:code="1"/>
          <w:pgMar w:top="1008" w:right="835" w:bottom="720" w:left="720" w:header="720" w:footer="720" w:gutter="0"/>
          <w:pgNumType w:start="82"/>
          <w:cols w:num="2" w:space="720"/>
          <w:docGrid w:linePitch="360"/>
        </w:sectPr>
      </w:pPr>
    </w:p>
    <w:p w:rsidR="00CB531A" w:rsidRDefault="00CB531A">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281B78" w:rsidTr="00000497">
        <w:trPr>
          <w:trHeight w:val="440"/>
        </w:trPr>
        <w:tc>
          <w:tcPr>
            <w:tcW w:w="14501" w:type="dxa"/>
            <w:gridSpan w:val="2"/>
            <w:tcBorders>
              <w:bottom w:val="single" w:sz="4" w:space="0" w:color="auto"/>
            </w:tcBorders>
          </w:tcPr>
          <w:p w:rsidR="00281B78" w:rsidRPr="00000497" w:rsidRDefault="00281B78" w:rsidP="00E82B7E">
            <w:r w:rsidRPr="00000497">
              <w:lastRenderedPageBreak/>
              <w:t xml:space="preserve">Arizona’s English Language Arts Standards </w:t>
            </w:r>
            <w:r w:rsidR="00E82B7E">
              <w:t>–</w:t>
            </w:r>
            <w:r w:rsidRPr="00000497">
              <w:t xml:space="preserve"> </w:t>
            </w:r>
            <w:r w:rsidR="00E82B7E">
              <w:t>8</w:t>
            </w:r>
            <w:r w:rsidR="00E82B7E" w:rsidRPr="00E82B7E">
              <w:rPr>
                <w:vertAlign w:val="superscript"/>
              </w:rPr>
              <w:t>th</w:t>
            </w:r>
            <w:r w:rsidR="00E82B7E">
              <w:t xml:space="preserve"> Grade</w:t>
            </w:r>
          </w:p>
        </w:tc>
      </w:tr>
      <w:tr w:rsidR="00A4120E" w:rsidTr="00000497">
        <w:trPr>
          <w:trHeight w:val="20"/>
        </w:trPr>
        <w:tc>
          <w:tcPr>
            <w:tcW w:w="14501" w:type="dxa"/>
            <w:gridSpan w:val="2"/>
            <w:tcBorders>
              <w:bottom w:val="single" w:sz="4" w:space="0" w:color="auto"/>
            </w:tcBorders>
            <w:shd w:val="clear" w:color="auto" w:fill="DDD9C3" w:themeFill="background2" w:themeFillShade="E6"/>
            <w:vAlign w:val="bottom"/>
          </w:tcPr>
          <w:p w:rsidR="00A4120E" w:rsidRPr="00000497" w:rsidRDefault="00A4120E" w:rsidP="00A4120E">
            <w:r w:rsidRPr="00000497">
              <w:t>Reading Standards for Literature</w:t>
            </w:r>
          </w:p>
        </w:tc>
      </w:tr>
      <w:tr w:rsidR="00281B78" w:rsidTr="00000497">
        <w:trPr>
          <w:trHeight w:val="431"/>
        </w:trPr>
        <w:tc>
          <w:tcPr>
            <w:tcW w:w="14501" w:type="dxa"/>
            <w:gridSpan w:val="2"/>
            <w:shd w:val="clear" w:color="auto" w:fill="C6D9F1" w:themeFill="text2" w:themeFillTint="33"/>
            <w:vAlign w:val="center"/>
          </w:tcPr>
          <w:p w:rsidR="00281B78" w:rsidRPr="00000497" w:rsidRDefault="00A4120E" w:rsidP="00A4120E">
            <w:r w:rsidRPr="00000497">
              <w:t>Key Ideas and Details</w:t>
            </w:r>
          </w:p>
        </w:tc>
      </w:tr>
      <w:tr w:rsidR="00A14DB3" w:rsidTr="00A14DB3">
        <w:trPr>
          <w:trHeight w:val="431"/>
        </w:trPr>
        <w:tc>
          <w:tcPr>
            <w:tcW w:w="1458" w:type="dxa"/>
            <w:vAlign w:val="center"/>
          </w:tcPr>
          <w:p w:rsidR="00A14DB3" w:rsidRDefault="00A14DB3" w:rsidP="00A14DB3">
            <w:pPr>
              <w:rPr>
                <w:rFonts w:ascii="Calibri" w:hAnsi="Calibri"/>
                <w:color w:val="000000"/>
              </w:rPr>
            </w:pPr>
            <w:r>
              <w:rPr>
                <w:rFonts w:ascii="Calibri" w:hAnsi="Calibri"/>
                <w:color w:val="000000"/>
              </w:rPr>
              <w:t>8.RL.1</w:t>
            </w:r>
          </w:p>
        </w:tc>
        <w:tc>
          <w:tcPr>
            <w:tcW w:w="13043" w:type="dxa"/>
            <w:vAlign w:val="center"/>
          </w:tcPr>
          <w:p w:rsidR="00A14DB3" w:rsidRDefault="00A14DB3" w:rsidP="00A14DB3">
            <w:pPr>
              <w:rPr>
                <w:rFonts w:ascii="Calibri" w:hAnsi="Calibri"/>
                <w:color w:val="000000"/>
              </w:rPr>
            </w:pPr>
            <w:r>
              <w:rPr>
                <w:rFonts w:ascii="Calibri" w:hAnsi="Calibri"/>
                <w:color w:val="000000"/>
              </w:rPr>
              <w:t xml:space="preserve">Cite the textual evidence that most strongly supports an analysis of what the text says explicitly as well as inferences drawn from the text. </w:t>
            </w:r>
          </w:p>
        </w:tc>
      </w:tr>
      <w:tr w:rsidR="00A14DB3" w:rsidTr="00A14DB3">
        <w:trPr>
          <w:trHeight w:val="431"/>
        </w:trPr>
        <w:tc>
          <w:tcPr>
            <w:tcW w:w="1458" w:type="dxa"/>
            <w:vAlign w:val="center"/>
          </w:tcPr>
          <w:p w:rsidR="00A14DB3" w:rsidRDefault="00A14DB3" w:rsidP="00A14DB3">
            <w:pPr>
              <w:rPr>
                <w:rFonts w:ascii="Calibri" w:hAnsi="Calibri"/>
                <w:color w:val="000000"/>
              </w:rPr>
            </w:pPr>
            <w:r>
              <w:rPr>
                <w:rFonts w:ascii="Calibri" w:hAnsi="Calibri"/>
                <w:color w:val="000000"/>
              </w:rPr>
              <w:t>8.RL.2</w:t>
            </w:r>
          </w:p>
        </w:tc>
        <w:tc>
          <w:tcPr>
            <w:tcW w:w="13043" w:type="dxa"/>
            <w:vAlign w:val="center"/>
          </w:tcPr>
          <w:p w:rsidR="00A14DB3" w:rsidRDefault="00A14DB3" w:rsidP="00A14DB3">
            <w:pPr>
              <w:rPr>
                <w:rFonts w:ascii="Calibri" w:hAnsi="Calibri"/>
                <w:color w:val="000000"/>
              </w:rPr>
            </w:pPr>
            <w:r>
              <w:rPr>
                <w:rFonts w:ascii="Calibri" w:hAnsi="Calibri"/>
                <w:color w:val="000000"/>
              </w:rPr>
              <w:t>Determine a theme or central idea of a text and analyze its development over the course of the text, including its relationship to the characters, setting, and plot; provide an objective summary of the text.</w:t>
            </w:r>
          </w:p>
        </w:tc>
      </w:tr>
      <w:tr w:rsidR="00A14DB3" w:rsidTr="00A14DB3">
        <w:trPr>
          <w:trHeight w:val="440"/>
        </w:trPr>
        <w:tc>
          <w:tcPr>
            <w:tcW w:w="1458" w:type="dxa"/>
            <w:tcBorders>
              <w:bottom w:val="single" w:sz="4" w:space="0" w:color="auto"/>
            </w:tcBorders>
            <w:vAlign w:val="center"/>
          </w:tcPr>
          <w:p w:rsidR="00A14DB3" w:rsidRDefault="00A14DB3" w:rsidP="00A14DB3">
            <w:pPr>
              <w:rPr>
                <w:rFonts w:ascii="Calibri" w:hAnsi="Calibri"/>
                <w:color w:val="000000"/>
              </w:rPr>
            </w:pPr>
            <w:r>
              <w:rPr>
                <w:rFonts w:ascii="Calibri" w:hAnsi="Calibri"/>
                <w:color w:val="000000"/>
              </w:rPr>
              <w:t>8.RL.3</w:t>
            </w:r>
          </w:p>
        </w:tc>
        <w:tc>
          <w:tcPr>
            <w:tcW w:w="13043" w:type="dxa"/>
            <w:tcBorders>
              <w:bottom w:val="single" w:sz="4" w:space="0" w:color="auto"/>
            </w:tcBorders>
            <w:vAlign w:val="center"/>
          </w:tcPr>
          <w:p w:rsidR="00A14DB3" w:rsidRDefault="00A14DB3" w:rsidP="00A14DB3">
            <w:pPr>
              <w:rPr>
                <w:rFonts w:ascii="Calibri" w:hAnsi="Calibri"/>
                <w:color w:val="000000"/>
              </w:rPr>
            </w:pPr>
            <w:r>
              <w:rPr>
                <w:rFonts w:ascii="Calibri" w:hAnsi="Calibri"/>
                <w:color w:val="000000"/>
              </w:rPr>
              <w:t xml:space="preserve">Analyze how particular lines of dialogue or incidents in a story or drama propel the action, reveal aspects of a character, or provoke a decision. </w:t>
            </w:r>
          </w:p>
        </w:tc>
      </w:tr>
      <w:tr w:rsidR="00281B78" w:rsidTr="00000497">
        <w:trPr>
          <w:trHeight w:val="422"/>
        </w:trPr>
        <w:tc>
          <w:tcPr>
            <w:tcW w:w="14501" w:type="dxa"/>
            <w:gridSpan w:val="2"/>
            <w:shd w:val="clear" w:color="auto" w:fill="C6D9F1" w:themeFill="text2" w:themeFillTint="33"/>
            <w:vAlign w:val="center"/>
          </w:tcPr>
          <w:p w:rsidR="00281B78" w:rsidRPr="00000497" w:rsidRDefault="00A4120E" w:rsidP="00000497">
            <w:r w:rsidRPr="00000497">
              <w:t>Craft and Structure</w:t>
            </w:r>
          </w:p>
        </w:tc>
      </w:tr>
      <w:tr w:rsidR="00A14DB3" w:rsidTr="00A14DB3">
        <w:trPr>
          <w:trHeight w:val="476"/>
        </w:trPr>
        <w:tc>
          <w:tcPr>
            <w:tcW w:w="1458" w:type="dxa"/>
            <w:vAlign w:val="center"/>
          </w:tcPr>
          <w:p w:rsidR="00A14DB3" w:rsidRDefault="00A14DB3" w:rsidP="00A14DB3">
            <w:pPr>
              <w:rPr>
                <w:rFonts w:ascii="Calibri" w:hAnsi="Calibri"/>
                <w:color w:val="000000"/>
              </w:rPr>
            </w:pPr>
            <w:r>
              <w:rPr>
                <w:rFonts w:ascii="Calibri" w:hAnsi="Calibri"/>
                <w:color w:val="000000"/>
              </w:rPr>
              <w:t>8.RL.4</w:t>
            </w:r>
          </w:p>
        </w:tc>
        <w:tc>
          <w:tcPr>
            <w:tcW w:w="13043" w:type="dxa"/>
            <w:vAlign w:val="center"/>
          </w:tcPr>
          <w:p w:rsidR="00A14DB3" w:rsidRDefault="00A14DB3" w:rsidP="00A14DB3">
            <w:pPr>
              <w:rPr>
                <w:rFonts w:ascii="Calibri" w:hAnsi="Calibri"/>
                <w:color w:val="000000"/>
              </w:rPr>
            </w:pPr>
            <w:r>
              <w:rPr>
                <w:rFonts w:ascii="Calibri" w:hAnsi="Calibri"/>
                <w:color w:val="000000"/>
              </w:rPr>
              <w:t xml:space="preserve">Determine the meaning of words and phrases as they are used in a text, including figurative and connotative meanings; analyze the impact of specific word choices on meaning and tone, including analogies or allusions to other texts. </w:t>
            </w:r>
          </w:p>
        </w:tc>
      </w:tr>
      <w:tr w:rsidR="00A14DB3" w:rsidTr="00A14DB3">
        <w:trPr>
          <w:trHeight w:val="440"/>
        </w:trPr>
        <w:tc>
          <w:tcPr>
            <w:tcW w:w="1458" w:type="dxa"/>
            <w:vAlign w:val="center"/>
          </w:tcPr>
          <w:p w:rsidR="00A14DB3" w:rsidRDefault="00A14DB3" w:rsidP="00A14DB3">
            <w:pPr>
              <w:rPr>
                <w:rFonts w:ascii="Calibri" w:hAnsi="Calibri"/>
                <w:color w:val="000000"/>
              </w:rPr>
            </w:pPr>
            <w:r>
              <w:rPr>
                <w:rFonts w:ascii="Calibri" w:hAnsi="Calibri"/>
                <w:color w:val="000000"/>
              </w:rPr>
              <w:t>8.RL.5</w:t>
            </w:r>
          </w:p>
        </w:tc>
        <w:tc>
          <w:tcPr>
            <w:tcW w:w="13043" w:type="dxa"/>
            <w:vAlign w:val="center"/>
          </w:tcPr>
          <w:p w:rsidR="00A14DB3" w:rsidRDefault="00A14DB3" w:rsidP="00A14DB3">
            <w:pPr>
              <w:rPr>
                <w:rFonts w:ascii="Calibri" w:hAnsi="Calibri"/>
                <w:color w:val="000000"/>
              </w:rPr>
            </w:pPr>
            <w:r>
              <w:rPr>
                <w:rFonts w:ascii="Calibri" w:hAnsi="Calibri"/>
                <w:color w:val="000000"/>
              </w:rPr>
              <w:t xml:space="preserve">Compare and contrast the structure of two or more texts and analyze how the differing structure of each text contributes to its meaning and style. </w:t>
            </w:r>
          </w:p>
        </w:tc>
      </w:tr>
      <w:tr w:rsidR="00A14DB3" w:rsidTr="00A14DB3">
        <w:trPr>
          <w:trHeight w:val="440"/>
        </w:trPr>
        <w:tc>
          <w:tcPr>
            <w:tcW w:w="1458" w:type="dxa"/>
            <w:tcBorders>
              <w:bottom w:val="single" w:sz="4" w:space="0" w:color="auto"/>
            </w:tcBorders>
            <w:vAlign w:val="center"/>
          </w:tcPr>
          <w:p w:rsidR="00A14DB3" w:rsidRDefault="00A14DB3" w:rsidP="00A14DB3">
            <w:pPr>
              <w:rPr>
                <w:rFonts w:ascii="Calibri" w:hAnsi="Calibri"/>
                <w:color w:val="000000"/>
              </w:rPr>
            </w:pPr>
            <w:r>
              <w:rPr>
                <w:rFonts w:ascii="Calibri" w:hAnsi="Calibri"/>
                <w:color w:val="000000"/>
              </w:rPr>
              <w:t>8.RL.6</w:t>
            </w:r>
          </w:p>
        </w:tc>
        <w:tc>
          <w:tcPr>
            <w:tcW w:w="13043" w:type="dxa"/>
            <w:tcBorders>
              <w:bottom w:val="single" w:sz="4" w:space="0" w:color="auto"/>
            </w:tcBorders>
            <w:vAlign w:val="center"/>
          </w:tcPr>
          <w:p w:rsidR="00A14DB3" w:rsidRDefault="00A14DB3" w:rsidP="00A14DB3">
            <w:pPr>
              <w:rPr>
                <w:rFonts w:ascii="Calibri" w:hAnsi="Calibri"/>
                <w:color w:val="000000"/>
              </w:rPr>
            </w:pPr>
            <w:r>
              <w:rPr>
                <w:rFonts w:ascii="Calibri" w:hAnsi="Calibri"/>
                <w:color w:val="000000"/>
              </w:rPr>
              <w:t xml:space="preserve">Analyze how differences in the points of view of the characters and the audience or reader (e.g., created through the use of dramatic irony) create such effects as suspense or humor. </w:t>
            </w:r>
          </w:p>
        </w:tc>
      </w:tr>
      <w:tr w:rsidR="00281B78" w:rsidTr="00000497">
        <w:trPr>
          <w:trHeight w:val="440"/>
        </w:trPr>
        <w:tc>
          <w:tcPr>
            <w:tcW w:w="14501" w:type="dxa"/>
            <w:gridSpan w:val="2"/>
            <w:shd w:val="clear" w:color="auto" w:fill="C6D9F1" w:themeFill="text2" w:themeFillTint="33"/>
            <w:vAlign w:val="center"/>
          </w:tcPr>
          <w:p w:rsidR="00281B78" w:rsidRPr="00000497" w:rsidRDefault="00000497" w:rsidP="00000497">
            <w:r w:rsidRPr="00000497">
              <w:t>Integration of Knowledge and Ideas</w:t>
            </w:r>
          </w:p>
        </w:tc>
      </w:tr>
      <w:tr w:rsidR="00A14DB3" w:rsidTr="00A14DB3">
        <w:trPr>
          <w:trHeight w:val="530"/>
        </w:trPr>
        <w:tc>
          <w:tcPr>
            <w:tcW w:w="1458" w:type="dxa"/>
            <w:vAlign w:val="center"/>
          </w:tcPr>
          <w:p w:rsidR="00A14DB3" w:rsidRPr="00A14DB3" w:rsidRDefault="00A14DB3" w:rsidP="00A14DB3">
            <w:pPr>
              <w:rPr>
                <w:rFonts w:ascii="Calibri" w:hAnsi="Calibri"/>
              </w:rPr>
            </w:pPr>
            <w:r w:rsidRPr="00A14DB3">
              <w:rPr>
                <w:rFonts w:ascii="Calibri" w:hAnsi="Calibri"/>
              </w:rPr>
              <w:t>8.RL.7</w:t>
            </w:r>
          </w:p>
        </w:tc>
        <w:tc>
          <w:tcPr>
            <w:tcW w:w="13043" w:type="dxa"/>
            <w:vAlign w:val="center"/>
          </w:tcPr>
          <w:p w:rsidR="00A14DB3" w:rsidRPr="00A14DB3" w:rsidRDefault="00A14DB3" w:rsidP="00A14DB3">
            <w:pPr>
              <w:rPr>
                <w:rFonts w:ascii="Calibri" w:hAnsi="Calibri"/>
              </w:rPr>
            </w:pPr>
            <w:r w:rsidRPr="00A14DB3">
              <w:rPr>
                <w:rFonts w:ascii="Calibri" w:hAnsi="Calibri"/>
              </w:rPr>
              <w:t xml:space="preserve">Analyze the extent to which a filmed or live production of a story or drama stays faithful to or departs from the text or script, evaluating the choices made by the director or actors. </w:t>
            </w:r>
          </w:p>
        </w:tc>
      </w:tr>
      <w:tr w:rsidR="00A14DB3" w:rsidTr="00A14DB3">
        <w:trPr>
          <w:trHeight w:val="521"/>
        </w:trPr>
        <w:tc>
          <w:tcPr>
            <w:tcW w:w="1458" w:type="dxa"/>
            <w:vAlign w:val="center"/>
          </w:tcPr>
          <w:p w:rsidR="00A14DB3" w:rsidRPr="00A14DB3" w:rsidRDefault="00A14DB3" w:rsidP="00A14DB3">
            <w:pPr>
              <w:rPr>
                <w:rFonts w:ascii="Calibri" w:hAnsi="Calibri"/>
              </w:rPr>
            </w:pPr>
            <w:r w:rsidRPr="00A14DB3">
              <w:rPr>
                <w:rFonts w:ascii="Calibri" w:hAnsi="Calibri"/>
              </w:rPr>
              <w:t>8.RL.8</w:t>
            </w:r>
          </w:p>
        </w:tc>
        <w:tc>
          <w:tcPr>
            <w:tcW w:w="13043" w:type="dxa"/>
            <w:vAlign w:val="center"/>
          </w:tcPr>
          <w:p w:rsidR="00A14DB3" w:rsidRPr="00A14DB3" w:rsidRDefault="00A14DB3" w:rsidP="00A14DB3">
            <w:pPr>
              <w:rPr>
                <w:rFonts w:ascii="Calibri" w:hAnsi="Calibri"/>
              </w:rPr>
            </w:pPr>
            <w:r w:rsidRPr="00A14DB3">
              <w:rPr>
                <w:rFonts w:ascii="Calibri" w:hAnsi="Calibri"/>
              </w:rPr>
              <w:t xml:space="preserve">(Not applicable to literature) </w:t>
            </w:r>
          </w:p>
        </w:tc>
      </w:tr>
      <w:tr w:rsidR="00A14DB3" w:rsidTr="00A14DB3">
        <w:trPr>
          <w:trHeight w:val="620"/>
        </w:trPr>
        <w:tc>
          <w:tcPr>
            <w:tcW w:w="1458" w:type="dxa"/>
            <w:tcBorders>
              <w:bottom w:val="single" w:sz="4" w:space="0" w:color="auto"/>
            </w:tcBorders>
            <w:vAlign w:val="center"/>
          </w:tcPr>
          <w:p w:rsidR="00A14DB3" w:rsidRPr="00A14DB3" w:rsidRDefault="00A14DB3" w:rsidP="00A14DB3">
            <w:pPr>
              <w:rPr>
                <w:rFonts w:ascii="Calibri" w:hAnsi="Calibri"/>
              </w:rPr>
            </w:pPr>
            <w:r w:rsidRPr="00A14DB3">
              <w:rPr>
                <w:rFonts w:ascii="Calibri" w:hAnsi="Calibri"/>
              </w:rPr>
              <w:t>8.RL.9</w:t>
            </w:r>
          </w:p>
        </w:tc>
        <w:tc>
          <w:tcPr>
            <w:tcW w:w="13043" w:type="dxa"/>
            <w:tcBorders>
              <w:bottom w:val="single" w:sz="4" w:space="0" w:color="auto"/>
            </w:tcBorders>
            <w:vAlign w:val="center"/>
          </w:tcPr>
          <w:p w:rsidR="00A14DB3" w:rsidRPr="00A14DB3" w:rsidRDefault="00A14DB3" w:rsidP="00A14DB3">
            <w:pPr>
              <w:rPr>
                <w:rFonts w:ascii="Calibri" w:hAnsi="Calibri"/>
              </w:rPr>
            </w:pPr>
            <w:r w:rsidRPr="00A14DB3">
              <w:rPr>
                <w:rFonts w:ascii="Calibri" w:hAnsi="Calibri"/>
              </w:rPr>
              <w:t>Analyze how a modern work of fiction draws on themes, patterns of events, or character types from myths, traditional stories or religious works, including describing how the material is rendered new.</w:t>
            </w:r>
          </w:p>
        </w:tc>
      </w:tr>
      <w:tr w:rsidR="00281B78" w:rsidTr="00000497">
        <w:trPr>
          <w:trHeight w:val="440"/>
        </w:trPr>
        <w:tc>
          <w:tcPr>
            <w:tcW w:w="14501" w:type="dxa"/>
            <w:gridSpan w:val="2"/>
            <w:shd w:val="clear" w:color="auto" w:fill="C6D9F1" w:themeFill="text2" w:themeFillTint="33"/>
            <w:vAlign w:val="center"/>
          </w:tcPr>
          <w:p w:rsidR="00281B78" w:rsidRPr="00000497" w:rsidRDefault="00000497" w:rsidP="00000497">
            <w:r w:rsidRPr="00000497">
              <w:t>Range of Reading and Level of Text Complexity</w:t>
            </w:r>
          </w:p>
        </w:tc>
      </w:tr>
      <w:tr w:rsidR="00A14DB3" w:rsidTr="00A14DB3">
        <w:trPr>
          <w:trHeight w:val="720"/>
        </w:trPr>
        <w:tc>
          <w:tcPr>
            <w:tcW w:w="1458" w:type="dxa"/>
            <w:vAlign w:val="center"/>
          </w:tcPr>
          <w:p w:rsidR="00A14DB3" w:rsidRPr="00A14DB3" w:rsidRDefault="00A14DB3" w:rsidP="00A14DB3">
            <w:pPr>
              <w:rPr>
                <w:rFonts w:ascii="Calibri" w:hAnsi="Calibri"/>
              </w:rPr>
            </w:pPr>
            <w:r w:rsidRPr="00A14DB3">
              <w:rPr>
                <w:rFonts w:ascii="Calibri" w:hAnsi="Calibri"/>
              </w:rPr>
              <w:t>8.RL.10</w:t>
            </w:r>
          </w:p>
        </w:tc>
        <w:tc>
          <w:tcPr>
            <w:tcW w:w="13043" w:type="dxa"/>
            <w:vAlign w:val="center"/>
          </w:tcPr>
          <w:p w:rsidR="00A14DB3" w:rsidRPr="00A14DB3" w:rsidRDefault="00A14DB3" w:rsidP="00A14DB3">
            <w:pPr>
              <w:rPr>
                <w:rFonts w:ascii="Calibri" w:hAnsi="Calibri"/>
              </w:rPr>
            </w:pPr>
            <w:r w:rsidRPr="00A14DB3">
              <w:rPr>
                <w:rFonts w:ascii="Calibri" w:hAnsi="Calibri"/>
              </w:rPr>
              <w:t>By the end of the year, proficiently and independently read and comprehend literature, including stories, dramas and poetry, in a text complexity range determined by qualitative and quantitative measures appropriate to grade 8.</w:t>
            </w:r>
          </w:p>
        </w:tc>
      </w:tr>
    </w:tbl>
    <w:p w:rsidR="00000497" w:rsidRDefault="00000497"/>
    <w:p w:rsidR="00000497" w:rsidRDefault="00000497">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000497" w:rsidTr="00192DD0">
        <w:trPr>
          <w:trHeight w:val="440"/>
        </w:trPr>
        <w:tc>
          <w:tcPr>
            <w:tcW w:w="14501" w:type="dxa"/>
            <w:gridSpan w:val="2"/>
            <w:tcBorders>
              <w:bottom w:val="single" w:sz="4" w:space="0" w:color="auto"/>
            </w:tcBorders>
          </w:tcPr>
          <w:p w:rsidR="00000497" w:rsidRPr="00000497" w:rsidRDefault="00000497" w:rsidP="00E82B7E">
            <w:r w:rsidRPr="00000497">
              <w:lastRenderedPageBreak/>
              <w:t xml:space="preserve">Arizona’s English Language Arts Standards </w:t>
            </w:r>
            <w:r w:rsidR="00E82B7E">
              <w:t>–</w:t>
            </w:r>
            <w:r w:rsidRPr="00000497">
              <w:t xml:space="preserve"> </w:t>
            </w:r>
            <w:r w:rsidR="00E82B7E">
              <w:t>8</w:t>
            </w:r>
            <w:r w:rsidR="00E82B7E" w:rsidRPr="00E82B7E">
              <w:rPr>
                <w:vertAlign w:val="superscript"/>
              </w:rPr>
              <w:t>th</w:t>
            </w:r>
            <w:r w:rsidR="00E82B7E">
              <w:t xml:space="preserve"> Grade</w:t>
            </w:r>
          </w:p>
        </w:tc>
      </w:tr>
      <w:tr w:rsidR="00000497" w:rsidTr="00192DD0">
        <w:trPr>
          <w:trHeight w:val="20"/>
        </w:trPr>
        <w:tc>
          <w:tcPr>
            <w:tcW w:w="14501" w:type="dxa"/>
            <w:gridSpan w:val="2"/>
            <w:tcBorders>
              <w:bottom w:val="single" w:sz="4" w:space="0" w:color="auto"/>
            </w:tcBorders>
            <w:shd w:val="clear" w:color="auto" w:fill="DDD9C3" w:themeFill="background2" w:themeFillShade="E6"/>
            <w:vAlign w:val="bottom"/>
          </w:tcPr>
          <w:p w:rsidR="00000497" w:rsidRPr="00000497" w:rsidRDefault="00000497" w:rsidP="00000497">
            <w:r w:rsidRPr="00000497">
              <w:t xml:space="preserve">Reading Standards for </w:t>
            </w:r>
            <w:r>
              <w:t>Informational Text</w:t>
            </w:r>
          </w:p>
        </w:tc>
      </w:tr>
      <w:tr w:rsidR="00000497" w:rsidTr="00192DD0">
        <w:trPr>
          <w:trHeight w:val="431"/>
        </w:trPr>
        <w:tc>
          <w:tcPr>
            <w:tcW w:w="14501" w:type="dxa"/>
            <w:gridSpan w:val="2"/>
            <w:shd w:val="clear" w:color="auto" w:fill="C6D9F1" w:themeFill="text2" w:themeFillTint="33"/>
            <w:vAlign w:val="center"/>
          </w:tcPr>
          <w:p w:rsidR="00000497" w:rsidRPr="00000497" w:rsidRDefault="00000497" w:rsidP="00192DD0">
            <w:r w:rsidRPr="00000497">
              <w:t>Key Ideas and Details</w:t>
            </w:r>
          </w:p>
        </w:tc>
      </w:tr>
      <w:tr w:rsidR="00A14DB3" w:rsidTr="00A14DB3">
        <w:trPr>
          <w:trHeight w:val="431"/>
        </w:trPr>
        <w:tc>
          <w:tcPr>
            <w:tcW w:w="1458" w:type="dxa"/>
            <w:vAlign w:val="center"/>
          </w:tcPr>
          <w:p w:rsidR="00A14DB3" w:rsidRDefault="00A14DB3" w:rsidP="00A14DB3">
            <w:pPr>
              <w:rPr>
                <w:rFonts w:ascii="Calibri" w:hAnsi="Calibri"/>
                <w:color w:val="000000"/>
              </w:rPr>
            </w:pPr>
            <w:r>
              <w:rPr>
                <w:rFonts w:ascii="Calibri" w:hAnsi="Calibri"/>
                <w:color w:val="000000"/>
              </w:rPr>
              <w:t>8.RI.1</w:t>
            </w:r>
          </w:p>
        </w:tc>
        <w:tc>
          <w:tcPr>
            <w:tcW w:w="13043" w:type="dxa"/>
            <w:vAlign w:val="center"/>
          </w:tcPr>
          <w:p w:rsidR="00A14DB3" w:rsidRDefault="00A14DB3" w:rsidP="00A14DB3">
            <w:pPr>
              <w:rPr>
                <w:rFonts w:ascii="Calibri" w:hAnsi="Calibri"/>
                <w:color w:val="000000"/>
              </w:rPr>
            </w:pPr>
            <w:r>
              <w:rPr>
                <w:rFonts w:ascii="Calibri" w:hAnsi="Calibri"/>
                <w:color w:val="000000"/>
              </w:rPr>
              <w:t xml:space="preserve">Cite the textual evidence that most strongly supports an analysis of what the text says explicitly as well as inferences drawn from the text. </w:t>
            </w:r>
          </w:p>
        </w:tc>
      </w:tr>
      <w:tr w:rsidR="00A14DB3" w:rsidTr="00A14DB3">
        <w:trPr>
          <w:trHeight w:val="431"/>
        </w:trPr>
        <w:tc>
          <w:tcPr>
            <w:tcW w:w="1458" w:type="dxa"/>
            <w:vAlign w:val="center"/>
          </w:tcPr>
          <w:p w:rsidR="00A14DB3" w:rsidRDefault="00A14DB3" w:rsidP="00A14DB3">
            <w:pPr>
              <w:rPr>
                <w:rFonts w:ascii="Calibri" w:hAnsi="Calibri"/>
                <w:color w:val="000000"/>
              </w:rPr>
            </w:pPr>
            <w:r>
              <w:rPr>
                <w:rFonts w:ascii="Calibri" w:hAnsi="Calibri"/>
                <w:color w:val="000000"/>
              </w:rPr>
              <w:t>8.RI.2</w:t>
            </w:r>
          </w:p>
        </w:tc>
        <w:tc>
          <w:tcPr>
            <w:tcW w:w="13043" w:type="dxa"/>
            <w:vAlign w:val="center"/>
          </w:tcPr>
          <w:p w:rsidR="00A14DB3" w:rsidRDefault="00A14DB3" w:rsidP="00A14DB3">
            <w:pPr>
              <w:rPr>
                <w:rFonts w:ascii="Calibri" w:hAnsi="Calibri"/>
                <w:color w:val="000000"/>
              </w:rPr>
            </w:pPr>
            <w:r>
              <w:rPr>
                <w:rFonts w:ascii="Calibri" w:hAnsi="Calibri"/>
                <w:color w:val="000000"/>
              </w:rPr>
              <w:t>Determine a central idea of a text and analyze its development over the course of the text, including its relationship to supporting ideas; provide an objective summary of the text.</w:t>
            </w:r>
          </w:p>
        </w:tc>
      </w:tr>
      <w:tr w:rsidR="00A14DB3" w:rsidTr="00A14DB3">
        <w:trPr>
          <w:trHeight w:val="440"/>
        </w:trPr>
        <w:tc>
          <w:tcPr>
            <w:tcW w:w="1458" w:type="dxa"/>
            <w:tcBorders>
              <w:bottom w:val="single" w:sz="4" w:space="0" w:color="auto"/>
            </w:tcBorders>
            <w:vAlign w:val="center"/>
          </w:tcPr>
          <w:p w:rsidR="00A14DB3" w:rsidRDefault="00A14DB3" w:rsidP="00A14DB3">
            <w:pPr>
              <w:rPr>
                <w:rFonts w:ascii="Calibri" w:hAnsi="Calibri"/>
                <w:color w:val="000000"/>
              </w:rPr>
            </w:pPr>
            <w:r>
              <w:rPr>
                <w:rFonts w:ascii="Calibri" w:hAnsi="Calibri"/>
                <w:color w:val="000000"/>
              </w:rPr>
              <w:t>8.RI.3</w:t>
            </w:r>
          </w:p>
        </w:tc>
        <w:tc>
          <w:tcPr>
            <w:tcW w:w="13043" w:type="dxa"/>
            <w:tcBorders>
              <w:bottom w:val="single" w:sz="4" w:space="0" w:color="auto"/>
            </w:tcBorders>
            <w:vAlign w:val="center"/>
          </w:tcPr>
          <w:p w:rsidR="00A14DB3" w:rsidRDefault="00A14DB3" w:rsidP="00A14DB3">
            <w:pPr>
              <w:rPr>
                <w:rFonts w:ascii="Calibri" w:hAnsi="Calibri"/>
                <w:color w:val="000000"/>
              </w:rPr>
            </w:pPr>
            <w:r>
              <w:rPr>
                <w:rFonts w:ascii="Calibri" w:hAnsi="Calibri"/>
                <w:color w:val="000000"/>
              </w:rPr>
              <w:t>Analyze how a text makes connections among and distinctions between individuals, ideas, or events (e.g., through comparisons, analogies, or categories).</w:t>
            </w:r>
          </w:p>
        </w:tc>
      </w:tr>
      <w:tr w:rsidR="00000497" w:rsidTr="00192DD0">
        <w:trPr>
          <w:trHeight w:val="422"/>
        </w:trPr>
        <w:tc>
          <w:tcPr>
            <w:tcW w:w="14501" w:type="dxa"/>
            <w:gridSpan w:val="2"/>
            <w:shd w:val="clear" w:color="auto" w:fill="C6D9F1" w:themeFill="text2" w:themeFillTint="33"/>
            <w:vAlign w:val="center"/>
          </w:tcPr>
          <w:p w:rsidR="00000497" w:rsidRPr="00000497" w:rsidRDefault="00000497" w:rsidP="00192DD0">
            <w:r w:rsidRPr="00000497">
              <w:t>Craft and Structure</w:t>
            </w:r>
          </w:p>
        </w:tc>
      </w:tr>
      <w:tr w:rsidR="00A14DB3" w:rsidTr="00A14DB3">
        <w:trPr>
          <w:trHeight w:val="476"/>
        </w:trPr>
        <w:tc>
          <w:tcPr>
            <w:tcW w:w="1458" w:type="dxa"/>
            <w:vAlign w:val="center"/>
          </w:tcPr>
          <w:p w:rsidR="00A14DB3" w:rsidRDefault="00A14DB3" w:rsidP="00A14DB3">
            <w:pPr>
              <w:rPr>
                <w:rFonts w:ascii="Calibri" w:hAnsi="Calibri"/>
                <w:color w:val="000000"/>
              </w:rPr>
            </w:pPr>
            <w:r>
              <w:rPr>
                <w:rFonts w:ascii="Calibri" w:hAnsi="Calibri"/>
                <w:color w:val="000000"/>
              </w:rPr>
              <w:t>8.RI.4</w:t>
            </w:r>
          </w:p>
        </w:tc>
        <w:tc>
          <w:tcPr>
            <w:tcW w:w="13043" w:type="dxa"/>
            <w:vAlign w:val="center"/>
          </w:tcPr>
          <w:p w:rsidR="00A14DB3" w:rsidRDefault="00A14DB3" w:rsidP="00A14DB3">
            <w:pPr>
              <w:rPr>
                <w:rFonts w:ascii="Calibri" w:hAnsi="Calibri"/>
                <w:color w:val="000000"/>
              </w:rPr>
            </w:pPr>
            <w:r>
              <w:rPr>
                <w:rFonts w:ascii="Calibri" w:hAnsi="Calibri"/>
                <w:color w:val="000000"/>
              </w:rPr>
              <w:t xml:space="preserve">Determine the meaning of words and phrases as they are used in a text, including figurative, connotative, and technical meanings; analyze the impact of specific word choices on meaning and tone, including analogies or allusions to other texts. </w:t>
            </w:r>
          </w:p>
        </w:tc>
      </w:tr>
      <w:tr w:rsidR="00A14DB3" w:rsidTr="00A14DB3">
        <w:trPr>
          <w:trHeight w:val="440"/>
        </w:trPr>
        <w:tc>
          <w:tcPr>
            <w:tcW w:w="1458" w:type="dxa"/>
            <w:vAlign w:val="center"/>
          </w:tcPr>
          <w:p w:rsidR="00A14DB3" w:rsidRDefault="00A14DB3" w:rsidP="00A14DB3">
            <w:pPr>
              <w:rPr>
                <w:rFonts w:ascii="Calibri" w:hAnsi="Calibri"/>
                <w:color w:val="000000"/>
              </w:rPr>
            </w:pPr>
            <w:r>
              <w:rPr>
                <w:rFonts w:ascii="Calibri" w:hAnsi="Calibri"/>
                <w:color w:val="000000"/>
              </w:rPr>
              <w:t>8.RI.5</w:t>
            </w:r>
          </w:p>
        </w:tc>
        <w:tc>
          <w:tcPr>
            <w:tcW w:w="13043" w:type="dxa"/>
            <w:vAlign w:val="center"/>
          </w:tcPr>
          <w:p w:rsidR="00A14DB3" w:rsidRDefault="00A14DB3" w:rsidP="00A14DB3">
            <w:pPr>
              <w:rPr>
                <w:rFonts w:ascii="Calibri" w:hAnsi="Calibri"/>
                <w:color w:val="000000"/>
              </w:rPr>
            </w:pPr>
            <w:r>
              <w:rPr>
                <w:rFonts w:ascii="Calibri" w:hAnsi="Calibri"/>
                <w:color w:val="000000"/>
              </w:rPr>
              <w:t xml:space="preserve">Analyze in detail the structure of a specific paragraph in a text, including the role of particular sentences in developing and refining a key concept. </w:t>
            </w:r>
          </w:p>
        </w:tc>
      </w:tr>
      <w:tr w:rsidR="00A14DB3" w:rsidTr="00A14DB3">
        <w:trPr>
          <w:trHeight w:val="440"/>
        </w:trPr>
        <w:tc>
          <w:tcPr>
            <w:tcW w:w="1458" w:type="dxa"/>
            <w:tcBorders>
              <w:bottom w:val="single" w:sz="4" w:space="0" w:color="auto"/>
            </w:tcBorders>
            <w:vAlign w:val="center"/>
          </w:tcPr>
          <w:p w:rsidR="00A14DB3" w:rsidRDefault="00A14DB3" w:rsidP="00A14DB3">
            <w:pPr>
              <w:rPr>
                <w:rFonts w:ascii="Calibri" w:hAnsi="Calibri"/>
                <w:color w:val="000000"/>
              </w:rPr>
            </w:pPr>
            <w:r>
              <w:rPr>
                <w:rFonts w:ascii="Calibri" w:hAnsi="Calibri"/>
                <w:color w:val="000000"/>
              </w:rPr>
              <w:t>8.RI.6</w:t>
            </w:r>
          </w:p>
        </w:tc>
        <w:tc>
          <w:tcPr>
            <w:tcW w:w="13043" w:type="dxa"/>
            <w:tcBorders>
              <w:bottom w:val="single" w:sz="4" w:space="0" w:color="auto"/>
            </w:tcBorders>
            <w:vAlign w:val="center"/>
          </w:tcPr>
          <w:p w:rsidR="00A14DB3" w:rsidRDefault="00A14DB3" w:rsidP="00A14DB3">
            <w:pPr>
              <w:rPr>
                <w:rFonts w:ascii="Calibri" w:hAnsi="Calibri"/>
              </w:rPr>
            </w:pPr>
            <w:r>
              <w:rPr>
                <w:rFonts w:ascii="Calibri" w:hAnsi="Calibri"/>
              </w:rPr>
              <w:t>Determine an author's point of view, perspective and purpose in a text and analyze how the author acknowledges and responds to conflicting evidence or viewpoints.</w:t>
            </w:r>
          </w:p>
        </w:tc>
      </w:tr>
      <w:tr w:rsidR="00000497" w:rsidTr="00192DD0">
        <w:trPr>
          <w:trHeight w:val="440"/>
        </w:trPr>
        <w:tc>
          <w:tcPr>
            <w:tcW w:w="14501" w:type="dxa"/>
            <w:gridSpan w:val="2"/>
            <w:shd w:val="clear" w:color="auto" w:fill="C6D9F1" w:themeFill="text2" w:themeFillTint="33"/>
            <w:vAlign w:val="center"/>
          </w:tcPr>
          <w:p w:rsidR="00000497" w:rsidRPr="00000497" w:rsidRDefault="00000497" w:rsidP="00192DD0">
            <w:r w:rsidRPr="00000497">
              <w:t>Integration of Knowledge and Ideas</w:t>
            </w:r>
          </w:p>
        </w:tc>
      </w:tr>
      <w:tr w:rsidR="00A14DB3" w:rsidTr="00A14DB3">
        <w:trPr>
          <w:trHeight w:val="530"/>
        </w:trPr>
        <w:tc>
          <w:tcPr>
            <w:tcW w:w="1458" w:type="dxa"/>
            <w:vAlign w:val="center"/>
          </w:tcPr>
          <w:p w:rsidR="00A14DB3" w:rsidRDefault="00A14DB3" w:rsidP="00A14DB3">
            <w:pPr>
              <w:rPr>
                <w:rFonts w:ascii="Calibri" w:hAnsi="Calibri"/>
                <w:color w:val="000000"/>
              </w:rPr>
            </w:pPr>
            <w:r>
              <w:rPr>
                <w:rFonts w:ascii="Calibri" w:hAnsi="Calibri"/>
                <w:color w:val="000000"/>
              </w:rPr>
              <w:t>8.RI.7</w:t>
            </w:r>
          </w:p>
        </w:tc>
        <w:tc>
          <w:tcPr>
            <w:tcW w:w="13043" w:type="dxa"/>
            <w:vAlign w:val="center"/>
          </w:tcPr>
          <w:p w:rsidR="00A14DB3" w:rsidRDefault="00A14DB3" w:rsidP="00A14DB3">
            <w:pPr>
              <w:rPr>
                <w:rFonts w:ascii="Calibri" w:hAnsi="Calibri"/>
                <w:color w:val="000000"/>
              </w:rPr>
            </w:pPr>
            <w:r>
              <w:rPr>
                <w:rFonts w:ascii="Calibri" w:hAnsi="Calibri"/>
                <w:color w:val="000000"/>
              </w:rPr>
              <w:t>Evaluate the advantages and disadvantages of using different mediums (e.g., print or digital text, video, multimedia) to present a particular topic or idea.</w:t>
            </w:r>
          </w:p>
        </w:tc>
      </w:tr>
      <w:tr w:rsidR="00A14DB3" w:rsidTr="00A14DB3">
        <w:trPr>
          <w:trHeight w:val="521"/>
        </w:trPr>
        <w:tc>
          <w:tcPr>
            <w:tcW w:w="1458" w:type="dxa"/>
            <w:vAlign w:val="center"/>
          </w:tcPr>
          <w:p w:rsidR="00A14DB3" w:rsidRDefault="00A14DB3" w:rsidP="00A14DB3">
            <w:pPr>
              <w:rPr>
                <w:rFonts w:ascii="Calibri" w:hAnsi="Calibri"/>
                <w:color w:val="000000"/>
              </w:rPr>
            </w:pPr>
            <w:r>
              <w:rPr>
                <w:rFonts w:ascii="Calibri" w:hAnsi="Calibri"/>
                <w:color w:val="000000"/>
              </w:rPr>
              <w:t>8.RI.8</w:t>
            </w:r>
          </w:p>
        </w:tc>
        <w:tc>
          <w:tcPr>
            <w:tcW w:w="13043" w:type="dxa"/>
            <w:vAlign w:val="center"/>
          </w:tcPr>
          <w:p w:rsidR="00A14DB3" w:rsidRDefault="00A14DB3" w:rsidP="00A14DB3">
            <w:pPr>
              <w:rPr>
                <w:rFonts w:ascii="Calibri" w:hAnsi="Calibri"/>
                <w:color w:val="000000"/>
              </w:rPr>
            </w:pPr>
            <w:r>
              <w:rPr>
                <w:rFonts w:ascii="Calibri" w:hAnsi="Calibri"/>
                <w:color w:val="000000"/>
              </w:rPr>
              <w:t>Delineate and evaluate the argument and specific claims in a text, assessing whether the reasoning is sound and the evidence is relevant and sufficient; recognize when irrelevant evidence is introduced.</w:t>
            </w:r>
          </w:p>
        </w:tc>
      </w:tr>
      <w:tr w:rsidR="00A14DB3" w:rsidTr="00A14DB3">
        <w:trPr>
          <w:trHeight w:val="620"/>
        </w:trPr>
        <w:tc>
          <w:tcPr>
            <w:tcW w:w="1458" w:type="dxa"/>
            <w:tcBorders>
              <w:bottom w:val="single" w:sz="4" w:space="0" w:color="auto"/>
            </w:tcBorders>
            <w:vAlign w:val="center"/>
          </w:tcPr>
          <w:p w:rsidR="00A14DB3" w:rsidRDefault="00A14DB3" w:rsidP="00A14DB3">
            <w:pPr>
              <w:rPr>
                <w:rFonts w:ascii="Calibri" w:hAnsi="Calibri"/>
                <w:color w:val="000000"/>
              </w:rPr>
            </w:pPr>
            <w:r>
              <w:rPr>
                <w:rFonts w:ascii="Calibri" w:hAnsi="Calibri"/>
                <w:color w:val="000000"/>
              </w:rPr>
              <w:t>8.RI.9</w:t>
            </w:r>
          </w:p>
        </w:tc>
        <w:tc>
          <w:tcPr>
            <w:tcW w:w="13043" w:type="dxa"/>
            <w:tcBorders>
              <w:bottom w:val="single" w:sz="4" w:space="0" w:color="auto"/>
            </w:tcBorders>
            <w:vAlign w:val="center"/>
          </w:tcPr>
          <w:p w:rsidR="00A14DB3" w:rsidRDefault="00A14DB3" w:rsidP="00A14DB3">
            <w:pPr>
              <w:rPr>
                <w:rFonts w:ascii="Calibri" w:hAnsi="Calibri"/>
                <w:color w:val="000000"/>
              </w:rPr>
            </w:pPr>
            <w:r>
              <w:rPr>
                <w:rFonts w:ascii="Calibri" w:hAnsi="Calibri"/>
                <w:color w:val="000000"/>
              </w:rPr>
              <w:t xml:space="preserve">Analyze a case in which two or more texts provide conflicting information on the same topic and identify where the texts disagree on matters of fact or interpretation. </w:t>
            </w:r>
          </w:p>
        </w:tc>
      </w:tr>
      <w:tr w:rsidR="00000497" w:rsidTr="00192DD0">
        <w:trPr>
          <w:trHeight w:val="440"/>
        </w:trPr>
        <w:tc>
          <w:tcPr>
            <w:tcW w:w="14501" w:type="dxa"/>
            <w:gridSpan w:val="2"/>
            <w:shd w:val="clear" w:color="auto" w:fill="C6D9F1" w:themeFill="text2" w:themeFillTint="33"/>
            <w:vAlign w:val="center"/>
          </w:tcPr>
          <w:p w:rsidR="00000497" w:rsidRPr="00000497" w:rsidRDefault="00000497" w:rsidP="00192DD0">
            <w:r w:rsidRPr="00000497">
              <w:t>Range of Reading and Level of Text Complexity</w:t>
            </w:r>
          </w:p>
        </w:tc>
      </w:tr>
      <w:tr w:rsidR="00A14DB3" w:rsidTr="00A14DB3">
        <w:trPr>
          <w:trHeight w:val="720"/>
        </w:trPr>
        <w:tc>
          <w:tcPr>
            <w:tcW w:w="1458" w:type="dxa"/>
            <w:vAlign w:val="center"/>
          </w:tcPr>
          <w:p w:rsidR="00A14DB3" w:rsidRPr="00A14DB3" w:rsidRDefault="00A14DB3" w:rsidP="00A14DB3">
            <w:pPr>
              <w:rPr>
                <w:rFonts w:ascii="Calibri" w:hAnsi="Calibri"/>
              </w:rPr>
            </w:pPr>
            <w:r w:rsidRPr="00A14DB3">
              <w:rPr>
                <w:rFonts w:ascii="Calibri" w:hAnsi="Calibri"/>
              </w:rPr>
              <w:t>8.RI.10</w:t>
            </w:r>
          </w:p>
        </w:tc>
        <w:tc>
          <w:tcPr>
            <w:tcW w:w="13043" w:type="dxa"/>
            <w:vAlign w:val="center"/>
          </w:tcPr>
          <w:p w:rsidR="00A14DB3" w:rsidRPr="00A14DB3" w:rsidRDefault="00A14DB3" w:rsidP="00A14DB3">
            <w:pPr>
              <w:rPr>
                <w:rFonts w:ascii="Calibri" w:hAnsi="Calibri"/>
              </w:rPr>
            </w:pPr>
            <w:r w:rsidRPr="00A14DB3">
              <w:rPr>
                <w:rFonts w:ascii="Calibri" w:hAnsi="Calibri"/>
              </w:rPr>
              <w:t>By the end of the year, proficiently and independently read and comprehend informational texts and nonfiction in a text complexity range determined by qualitative and quantitative measures appropriate to grade 8.</w:t>
            </w:r>
          </w:p>
        </w:tc>
      </w:tr>
    </w:tbl>
    <w:p w:rsidR="00000497" w:rsidRDefault="00000497"/>
    <w:p w:rsidR="00000497" w:rsidRDefault="00000497">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000497" w:rsidTr="00192DD0">
        <w:trPr>
          <w:trHeight w:val="440"/>
        </w:trPr>
        <w:tc>
          <w:tcPr>
            <w:tcW w:w="14501" w:type="dxa"/>
            <w:gridSpan w:val="2"/>
            <w:tcBorders>
              <w:bottom w:val="single" w:sz="4" w:space="0" w:color="auto"/>
            </w:tcBorders>
          </w:tcPr>
          <w:p w:rsidR="00000497" w:rsidRPr="00000497" w:rsidRDefault="00000497" w:rsidP="00E82B7E">
            <w:r w:rsidRPr="00000497">
              <w:lastRenderedPageBreak/>
              <w:t xml:space="preserve">Arizona’s English Language Arts Standards </w:t>
            </w:r>
            <w:r w:rsidR="00E82B7E">
              <w:t>–</w:t>
            </w:r>
            <w:r w:rsidRPr="00000497">
              <w:t xml:space="preserve"> </w:t>
            </w:r>
            <w:r w:rsidR="00E82B7E">
              <w:t>8</w:t>
            </w:r>
            <w:r w:rsidR="00E82B7E" w:rsidRPr="00E82B7E">
              <w:rPr>
                <w:vertAlign w:val="superscript"/>
              </w:rPr>
              <w:t>th</w:t>
            </w:r>
            <w:r w:rsidR="00E82B7E">
              <w:t xml:space="preserve"> Grade</w:t>
            </w:r>
          </w:p>
        </w:tc>
      </w:tr>
      <w:tr w:rsidR="00000497" w:rsidTr="00192DD0">
        <w:trPr>
          <w:trHeight w:val="20"/>
        </w:trPr>
        <w:tc>
          <w:tcPr>
            <w:tcW w:w="14501" w:type="dxa"/>
            <w:gridSpan w:val="2"/>
            <w:tcBorders>
              <w:bottom w:val="single" w:sz="4" w:space="0" w:color="auto"/>
            </w:tcBorders>
            <w:shd w:val="clear" w:color="auto" w:fill="DDD9C3" w:themeFill="background2" w:themeFillShade="E6"/>
            <w:vAlign w:val="bottom"/>
          </w:tcPr>
          <w:p w:rsidR="00000497" w:rsidRPr="00000497" w:rsidRDefault="00000497" w:rsidP="00192DD0">
            <w:r>
              <w:t>Writing</w:t>
            </w:r>
            <w:r w:rsidR="00DE0D45">
              <w:t xml:space="preserve"> Standards</w:t>
            </w:r>
          </w:p>
        </w:tc>
      </w:tr>
      <w:tr w:rsidR="00000497" w:rsidTr="00192DD0">
        <w:trPr>
          <w:trHeight w:val="431"/>
        </w:trPr>
        <w:tc>
          <w:tcPr>
            <w:tcW w:w="14501" w:type="dxa"/>
            <w:gridSpan w:val="2"/>
            <w:shd w:val="clear" w:color="auto" w:fill="C6D9F1" w:themeFill="text2" w:themeFillTint="33"/>
            <w:vAlign w:val="center"/>
          </w:tcPr>
          <w:p w:rsidR="00000497" w:rsidRPr="00000497" w:rsidRDefault="00DE0D45" w:rsidP="00192DD0">
            <w:r>
              <w:t>Text Types and Purposes</w:t>
            </w:r>
          </w:p>
        </w:tc>
      </w:tr>
      <w:tr w:rsidR="00FD6F8B" w:rsidTr="00FD6F8B">
        <w:trPr>
          <w:trHeight w:val="431"/>
        </w:trPr>
        <w:tc>
          <w:tcPr>
            <w:tcW w:w="1458" w:type="dxa"/>
            <w:vAlign w:val="center"/>
          </w:tcPr>
          <w:p w:rsidR="00FD6F8B" w:rsidRDefault="00FD6F8B" w:rsidP="00FD6F8B">
            <w:pPr>
              <w:rPr>
                <w:rFonts w:ascii="Calibri" w:hAnsi="Calibri"/>
                <w:color w:val="000000"/>
              </w:rPr>
            </w:pPr>
            <w:r>
              <w:rPr>
                <w:rFonts w:ascii="Calibri" w:hAnsi="Calibri"/>
                <w:color w:val="000000"/>
              </w:rPr>
              <w:t>8.W.1</w:t>
            </w:r>
          </w:p>
        </w:tc>
        <w:tc>
          <w:tcPr>
            <w:tcW w:w="13043" w:type="dxa"/>
            <w:vAlign w:val="center"/>
          </w:tcPr>
          <w:p w:rsidR="00FD6F8B" w:rsidRDefault="00FD6F8B" w:rsidP="00FD6F8B">
            <w:pPr>
              <w:rPr>
                <w:rFonts w:ascii="Calibri" w:hAnsi="Calibri"/>
                <w:color w:val="000000"/>
              </w:rPr>
            </w:pPr>
            <w:r>
              <w:rPr>
                <w:rFonts w:ascii="Calibri" w:hAnsi="Calibri"/>
                <w:color w:val="000000"/>
              </w:rPr>
              <w:t>Write arguments to support claims with clear reasons and relevant evidence.</w:t>
            </w:r>
            <w:r>
              <w:rPr>
                <w:rFonts w:ascii="Calibri" w:hAnsi="Calibri"/>
                <w:color w:val="000000"/>
              </w:rPr>
              <w:br/>
              <w:t>a. Introduce claim(s), acknowledge and distinguish the claim(s) from alternate or opposing claims, and organize the reasons and evidence logically.</w:t>
            </w:r>
            <w:r>
              <w:rPr>
                <w:rFonts w:ascii="Calibri" w:hAnsi="Calibri"/>
                <w:color w:val="000000"/>
              </w:rPr>
              <w:br/>
              <w:t>b. Support claim(s) with logical reasoning and relevant evidence, using accurate, credible sources and demonstrating an understanding of the topic or text.</w:t>
            </w:r>
            <w:r>
              <w:rPr>
                <w:rFonts w:ascii="Calibri" w:hAnsi="Calibri"/>
                <w:color w:val="000000"/>
              </w:rPr>
              <w:br/>
              <w:t>c. Use words, phrases, and clauses to create cohesion and clarify the relationships among claim(s), counterclaims, reasons, and evidence.</w:t>
            </w:r>
            <w:r>
              <w:rPr>
                <w:rFonts w:ascii="Calibri" w:hAnsi="Calibri"/>
                <w:color w:val="000000"/>
              </w:rPr>
              <w:br/>
              <w:t>d. Establish and maintain a formal style.</w:t>
            </w:r>
            <w:r>
              <w:rPr>
                <w:rFonts w:ascii="Calibri" w:hAnsi="Calibri"/>
                <w:color w:val="000000"/>
              </w:rPr>
              <w:br/>
              <w:t>e. Provide a concluding statement or section that follows from and supports the argument presented.</w:t>
            </w:r>
          </w:p>
        </w:tc>
      </w:tr>
      <w:tr w:rsidR="00FD6F8B" w:rsidTr="00FD6F8B">
        <w:trPr>
          <w:trHeight w:val="431"/>
        </w:trPr>
        <w:tc>
          <w:tcPr>
            <w:tcW w:w="1458" w:type="dxa"/>
            <w:vAlign w:val="center"/>
          </w:tcPr>
          <w:p w:rsidR="00FD6F8B" w:rsidRDefault="00FD6F8B" w:rsidP="00FD6F8B">
            <w:pPr>
              <w:rPr>
                <w:rFonts w:ascii="Calibri" w:hAnsi="Calibri"/>
                <w:color w:val="000000"/>
              </w:rPr>
            </w:pPr>
            <w:r>
              <w:rPr>
                <w:rFonts w:ascii="Calibri" w:hAnsi="Calibri"/>
                <w:color w:val="000000"/>
              </w:rPr>
              <w:t>8.W.2</w:t>
            </w:r>
          </w:p>
        </w:tc>
        <w:tc>
          <w:tcPr>
            <w:tcW w:w="13043" w:type="dxa"/>
            <w:vAlign w:val="center"/>
          </w:tcPr>
          <w:p w:rsidR="00FD6F8B" w:rsidRDefault="00FD6F8B" w:rsidP="00FD6F8B">
            <w:pPr>
              <w:rPr>
                <w:rFonts w:ascii="Calibri" w:hAnsi="Calibri"/>
              </w:rPr>
            </w:pPr>
            <w:r>
              <w:rPr>
                <w:rFonts w:ascii="Calibri" w:hAnsi="Calibri"/>
              </w:rPr>
              <w:t>Write informative/explanatory texts to examine a topic and convey ideas, concepts, and information</w:t>
            </w:r>
            <w:r>
              <w:rPr>
                <w:rFonts w:ascii="Calibri" w:hAnsi="Calibri"/>
              </w:rPr>
              <w:br/>
              <w:t>through the selection, organization, and analysis of relevant content.</w:t>
            </w:r>
            <w:r>
              <w:rPr>
                <w:rFonts w:ascii="Calibri" w:hAnsi="Calibri"/>
              </w:rPr>
              <w:br/>
              <w:t>a. Introduce a topic clearly, previewing what is to follow; organize ideas, concepts, and information</w:t>
            </w:r>
            <w:r>
              <w:rPr>
                <w:rFonts w:ascii="Calibri" w:hAnsi="Calibri"/>
              </w:rPr>
              <w:br/>
              <w:t xml:space="preserve"> into broader categories; include formatting (e.g., headings), graphics (e.g., charts, tables), and</w:t>
            </w:r>
            <w:r>
              <w:rPr>
                <w:rFonts w:ascii="Calibri" w:hAnsi="Calibri"/>
              </w:rPr>
              <w:br/>
              <w:t xml:space="preserve"> multimedia when useful to aiding comprehension.</w:t>
            </w:r>
            <w:r>
              <w:rPr>
                <w:rFonts w:ascii="Calibri" w:hAnsi="Calibri"/>
              </w:rPr>
              <w:br/>
              <w:t>b. Develop the topic with well-chosen, relevant facts, definitions, concrete details, quotations, or</w:t>
            </w:r>
            <w:r>
              <w:rPr>
                <w:rFonts w:ascii="Calibri" w:hAnsi="Calibri"/>
              </w:rPr>
              <w:br/>
              <w:t xml:space="preserve"> other information and examples.</w:t>
            </w:r>
            <w:r>
              <w:rPr>
                <w:rFonts w:ascii="Calibri" w:hAnsi="Calibri"/>
              </w:rPr>
              <w:br/>
              <w:t>c. Use appropriate and varied transitions to create cohesion and clarify the relationships among</w:t>
            </w:r>
            <w:r>
              <w:rPr>
                <w:rFonts w:ascii="Calibri" w:hAnsi="Calibri"/>
              </w:rPr>
              <w:br/>
              <w:t xml:space="preserve"> ideas and concepts.</w:t>
            </w:r>
            <w:r>
              <w:rPr>
                <w:rFonts w:ascii="Calibri" w:hAnsi="Calibri"/>
              </w:rPr>
              <w:br/>
              <w:t>d. Use precise language and domain‐specific vocabulary to inform about or explain the topic.</w:t>
            </w:r>
            <w:r>
              <w:rPr>
                <w:rFonts w:ascii="Calibri" w:hAnsi="Calibri"/>
              </w:rPr>
              <w:br/>
              <w:t>e. Establish and maintain a formal style.</w:t>
            </w:r>
            <w:r>
              <w:rPr>
                <w:rFonts w:ascii="Calibri" w:hAnsi="Calibri"/>
              </w:rPr>
              <w:br/>
              <w:t>f. Provide a concluding statement or section that follows from and supports the information or</w:t>
            </w:r>
            <w:r>
              <w:rPr>
                <w:rFonts w:ascii="Calibri" w:hAnsi="Calibri"/>
              </w:rPr>
              <w:br/>
              <w:t xml:space="preserve"> explanation presented.</w:t>
            </w:r>
          </w:p>
        </w:tc>
      </w:tr>
      <w:tr w:rsidR="00FD6F8B" w:rsidTr="00FD6F8B">
        <w:trPr>
          <w:trHeight w:val="440"/>
        </w:trPr>
        <w:tc>
          <w:tcPr>
            <w:tcW w:w="1458" w:type="dxa"/>
            <w:tcBorders>
              <w:bottom w:val="single" w:sz="4" w:space="0" w:color="auto"/>
            </w:tcBorders>
            <w:vAlign w:val="center"/>
          </w:tcPr>
          <w:p w:rsidR="00FD6F8B" w:rsidRDefault="00FD6F8B" w:rsidP="00FD6F8B">
            <w:pPr>
              <w:rPr>
                <w:rFonts w:ascii="Calibri" w:hAnsi="Calibri"/>
                <w:color w:val="000000"/>
              </w:rPr>
            </w:pPr>
            <w:r>
              <w:rPr>
                <w:rFonts w:ascii="Calibri" w:hAnsi="Calibri"/>
                <w:color w:val="000000"/>
              </w:rPr>
              <w:t>8.W.3</w:t>
            </w:r>
          </w:p>
        </w:tc>
        <w:tc>
          <w:tcPr>
            <w:tcW w:w="13043" w:type="dxa"/>
            <w:tcBorders>
              <w:bottom w:val="single" w:sz="4" w:space="0" w:color="auto"/>
            </w:tcBorders>
            <w:vAlign w:val="center"/>
          </w:tcPr>
          <w:p w:rsidR="00FD6F8B" w:rsidRDefault="00FD6F8B" w:rsidP="00FD6F8B">
            <w:pPr>
              <w:rPr>
                <w:rFonts w:ascii="Calibri" w:hAnsi="Calibri"/>
                <w:color w:val="000000"/>
              </w:rPr>
            </w:pPr>
            <w:r>
              <w:rPr>
                <w:rFonts w:ascii="Calibri" w:hAnsi="Calibri"/>
                <w:color w:val="000000"/>
              </w:rPr>
              <w:t>Write narratives to develop real or imagined experiences or events using effective technique, relevant descriptive details, and well‐structured event sequences.</w:t>
            </w:r>
            <w:r>
              <w:rPr>
                <w:rFonts w:ascii="Calibri" w:hAnsi="Calibri"/>
                <w:color w:val="000000"/>
              </w:rPr>
              <w:br/>
              <w:t xml:space="preserve">a. Engage and orient the reader by establishing a context and point of view and introducing a narrator and/or characters; organize an event sequence that unfolds naturally and logically. </w:t>
            </w:r>
            <w:r>
              <w:rPr>
                <w:rFonts w:ascii="Calibri" w:hAnsi="Calibri"/>
                <w:color w:val="000000"/>
              </w:rPr>
              <w:br/>
              <w:t>b. Use narrative techniques, such as dialogue, pacing, description, and reflection, to develop experiences, events, and/or characters.</w:t>
            </w:r>
            <w:r>
              <w:rPr>
                <w:rFonts w:ascii="Calibri" w:hAnsi="Calibri"/>
                <w:color w:val="000000"/>
              </w:rPr>
              <w:br/>
              <w:t>c. Use a variety of transition words, phrases, and clauses to convey sequence, signal shifts from one time frame or setting to another, and show the relationships among experiences and events.</w:t>
            </w:r>
            <w:r>
              <w:rPr>
                <w:rFonts w:ascii="Calibri" w:hAnsi="Calibri"/>
                <w:color w:val="000000"/>
              </w:rPr>
              <w:br/>
              <w:t>d. Use precise words and phrases, relevant descriptive details, and sensory language to capture the action and convey experiences and events.</w:t>
            </w:r>
            <w:r>
              <w:rPr>
                <w:rFonts w:ascii="Calibri" w:hAnsi="Calibri"/>
                <w:color w:val="000000"/>
              </w:rPr>
              <w:br/>
              <w:t xml:space="preserve">e. Provide a conclusion that follows from and reflects on the narrated experiences or events. </w:t>
            </w:r>
          </w:p>
        </w:tc>
      </w:tr>
      <w:tr w:rsidR="00000497" w:rsidTr="00A13413">
        <w:trPr>
          <w:trHeight w:val="422"/>
        </w:trPr>
        <w:tc>
          <w:tcPr>
            <w:tcW w:w="14501" w:type="dxa"/>
            <w:gridSpan w:val="2"/>
            <w:shd w:val="clear" w:color="auto" w:fill="C6D9F1" w:themeFill="text2" w:themeFillTint="33"/>
            <w:vAlign w:val="center"/>
          </w:tcPr>
          <w:p w:rsidR="00000497" w:rsidRPr="00000497" w:rsidRDefault="00DE0D45" w:rsidP="00A13413">
            <w:r>
              <w:t>Production and Distribution of Writing</w:t>
            </w:r>
          </w:p>
        </w:tc>
      </w:tr>
      <w:tr w:rsidR="00FD6F8B" w:rsidTr="00FD6F8B">
        <w:trPr>
          <w:trHeight w:val="476"/>
        </w:trPr>
        <w:tc>
          <w:tcPr>
            <w:tcW w:w="1458" w:type="dxa"/>
            <w:vAlign w:val="center"/>
          </w:tcPr>
          <w:p w:rsidR="00FD6F8B" w:rsidRDefault="00FD6F8B" w:rsidP="00FD6F8B">
            <w:pPr>
              <w:rPr>
                <w:rFonts w:ascii="Calibri" w:hAnsi="Calibri"/>
                <w:color w:val="000000"/>
              </w:rPr>
            </w:pPr>
            <w:r>
              <w:rPr>
                <w:rFonts w:ascii="Calibri" w:hAnsi="Calibri"/>
                <w:color w:val="000000"/>
              </w:rPr>
              <w:lastRenderedPageBreak/>
              <w:t>8.W.4</w:t>
            </w:r>
          </w:p>
        </w:tc>
        <w:tc>
          <w:tcPr>
            <w:tcW w:w="13043" w:type="dxa"/>
            <w:vAlign w:val="center"/>
          </w:tcPr>
          <w:p w:rsidR="00FD6F8B" w:rsidRDefault="00FD6F8B" w:rsidP="00FD6F8B">
            <w:pPr>
              <w:rPr>
                <w:rFonts w:ascii="Calibri" w:hAnsi="Calibri"/>
              </w:rPr>
            </w:pPr>
            <w:r>
              <w:rPr>
                <w:rFonts w:ascii="Calibri" w:hAnsi="Calibri"/>
              </w:rPr>
              <w:t>Produce clear and coherent writing in which the development, organization, and style are appropriate to task, purpose, and audience. (Grade‐specific expectations for writing types are defined in standards 1–3 above.)</w:t>
            </w:r>
          </w:p>
        </w:tc>
      </w:tr>
      <w:tr w:rsidR="00FD6F8B" w:rsidTr="00FD6F8B">
        <w:trPr>
          <w:trHeight w:val="440"/>
        </w:trPr>
        <w:tc>
          <w:tcPr>
            <w:tcW w:w="1458" w:type="dxa"/>
            <w:vAlign w:val="center"/>
          </w:tcPr>
          <w:p w:rsidR="00FD6F8B" w:rsidRDefault="00FD6F8B" w:rsidP="00FD6F8B">
            <w:pPr>
              <w:rPr>
                <w:rFonts w:ascii="Calibri" w:hAnsi="Calibri"/>
                <w:color w:val="000000"/>
              </w:rPr>
            </w:pPr>
            <w:r>
              <w:rPr>
                <w:rFonts w:ascii="Calibri" w:hAnsi="Calibri"/>
                <w:color w:val="000000"/>
              </w:rPr>
              <w:t>8.W.5</w:t>
            </w:r>
          </w:p>
        </w:tc>
        <w:tc>
          <w:tcPr>
            <w:tcW w:w="13043" w:type="dxa"/>
            <w:vAlign w:val="center"/>
          </w:tcPr>
          <w:p w:rsidR="00FD6F8B" w:rsidRDefault="00FD6F8B" w:rsidP="00FD6F8B">
            <w:pPr>
              <w:rPr>
                <w:rFonts w:ascii="Calibri" w:hAnsi="Calibri"/>
                <w:color w:val="000000"/>
              </w:rPr>
            </w:pPr>
            <w:r>
              <w:rPr>
                <w:rFonts w:ascii="Calibri" w:hAnsi="Calibri"/>
                <w:color w:val="000000"/>
              </w:rPr>
              <w:t>With some guidance and support from peers and adults, develop and strengthen writing as needed by planning, revising, editing, rewriting, or trying a new approach, focusing on how well purpose and audience have been addressed. (Editing for conventions should demonstrate command of Language standards 1–3 up to and including grade 8.)</w:t>
            </w:r>
          </w:p>
        </w:tc>
      </w:tr>
      <w:tr w:rsidR="00FD6F8B" w:rsidTr="00FD6F8B">
        <w:trPr>
          <w:trHeight w:val="440"/>
        </w:trPr>
        <w:tc>
          <w:tcPr>
            <w:tcW w:w="1458" w:type="dxa"/>
            <w:tcBorders>
              <w:bottom w:val="single" w:sz="4" w:space="0" w:color="auto"/>
            </w:tcBorders>
            <w:vAlign w:val="center"/>
          </w:tcPr>
          <w:p w:rsidR="00FD6F8B" w:rsidRDefault="00FD6F8B" w:rsidP="00FD6F8B">
            <w:pPr>
              <w:rPr>
                <w:rFonts w:ascii="Calibri" w:hAnsi="Calibri"/>
                <w:color w:val="000000"/>
              </w:rPr>
            </w:pPr>
            <w:r>
              <w:rPr>
                <w:rFonts w:ascii="Calibri" w:hAnsi="Calibri"/>
                <w:color w:val="000000"/>
              </w:rPr>
              <w:t>8.W.6</w:t>
            </w:r>
          </w:p>
        </w:tc>
        <w:tc>
          <w:tcPr>
            <w:tcW w:w="13043" w:type="dxa"/>
            <w:tcBorders>
              <w:bottom w:val="single" w:sz="4" w:space="0" w:color="auto"/>
            </w:tcBorders>
            <w:vAlign w:val="center"/>
          </w:tcPr>
          <w:p w:rsidR="00FD6F8B" w:rsidRDefault="00FD6F8B" w:rsidP="00FD6F8B">
            <w:pPr>
              <w:rPr>
                <w:rFonts w:ascii="Calibri" w:hAnsi="Calibri"/>
                <w:color w:val="000000"/>
              </w:rPr>
            </w:pPr>
            <w:r>
              <w:rPr>
                <w:rFonts w:ascii="Calibri" w:hAnsi="Calibri"/>
                <w:color w:val="000000"/>
              </w:rPr>
              <w:t xml:space="preserve">Use technology, including the internet, to produce and publish writing and present the relationships between information and ideas efficiently as well as to interact and collaborate with others. </w:t>
            </w:r>
          </w:p>
        </w:tc>
      </w:tr>
      <w:tr w:rsidR="00000497" w:rsidTr="00192DD0">
        <w:trPr>
          <w:trHeight w:val="440"/>
        </w:trPr>
        <w:tc>
          <w:tcPr>
            <w:tcW w:w="14501" w:type="dxa"/>
            <w:gridSpan w:val="2"/>
            <w:shd w:val="clear" w:color="auto" w:fill="C6D9F1" w:themeFill="text2" w:themeFillTint="33"/>
            <w:vAlign w:val="center"/>
          </w:tcPr>
          <w:p w:rsidR="00000497" w:rsidRPr="00000497" w:rsidRDefault="00DE0D45" w:rsidP="00192DD0">
            <w:r>
              <w:t>Research to Build and Present Knowledge</w:t>
            </w:r>
          </w:p>
        </w:tc>
      </w:tr>
      <w:tr w:rsidR="00FD6F8B" w:rsidTr="00FD6F8B">
        <w:trPr>
          <w:trHeight w:val="530"/>
        </w:trPr>
        <w:tc>
          <w:tcPr>
            <w:tcW w:w="1458" w:type="dxa"/>
            <w:vAlign w:val="center"/>
          </w:tcPr>
          <w:p w:rsidR="00FD6F8B" w:rsidRDefault="00FD6F8B" w:rsidP="00FD6F8B">
            <w:pPr>
              <w:rPr>
                <w:rFonts w:ascii="Calibri" w:hAnsi="Calibri"/>
                <w:color w:val="000000"/>
              </w:rPr>
            </w:pPr>
            <w:r>
              <w:rPr>
                <w:rFonts w:ascii="Calibri" w:hAnsi="Calibri"/>
                <w:color w:val="000000"/>
              </w:rPr>
              <w:t>8.W.7</w:t>
            </w:r>
          </w:p>
        </w:tc>
        <w:tc>
          <w:tcPr>
            <w:tcW w:w="13043" w:type="dxa"/>
            <w:vAlign w:val="center"/>
          </w:tcPr>
          <w:p w:rsidR="00FD6F8B" w:rsidRDefault="00FD6F8B" w:rsidP="00FD6F8B">
            <w:pPr>
              <w:rPr>
                <w:rFonts w:ascii="Calibri" w:hAnsi="Calibri"/>
                <w:color w:val="000000"/>
              </w:rPr>
            </w:pPr>
            <w:r>
              <w:rPr>
                <w:rFonts w:ascii="Calibri" w:hAnsi="Calibri"/>
                <w:color w:val="000000"/>
              </w:rPr>
              <w:t>Conduct short research projects to answer a question (including a self‐generated question), drawing on several sources and generating additional related, focused questions that allow for multiple avenues of exploration.</w:t>
            </w:r>
          </w:p>
        </w:tc>
      </w:tr>
      <w:tr w:rsidR="00FD6F8B" w:rsidTr="00FD6F8B">
        <w:trPr>
          <w:trHeight w:val="521"/>
        </w:trPr>
        <w:tc>
          <w:tcPr>
            <w:tcW w:w="1458" w:type="dxa"/>
            <w:vAlign w:val="center"/>
          </w:tcPr>
          <w:p w:rsidR="00FD6F8B" w:rsidRDefault="00FD6F8B" w:rsidP="00FD6F8B">
            <w:pPr>
              <w:rPr>
                <w:rFonts w:ascii="Calibri" w:hAnsi="Calibri"/>
                <w:color w:val="000000"/>
              </w:rPr>
            </w:pPr>
            <w:r>
              <w:rPr>
                <w:rFonts w:ascii="Calibri" w:hAnsi="Calibri"/>
                <w:color w:val="000000"/>
              </w:rPr>
              <w:t>8.W.8</w:t>
            </w:r>
          </w:p>
        </w:tc>
        <w:tc>
          <w:tcPr>
            <w:tcW w:w="13043" w:type="dxa"/>
            <w:vAlign w:val="center"/>
          </w:tcPr>
          <w:p w:rsidR="00FD6F8B" w:rsidRDefault="00FD6F8B" w:rsidP="00FD6F8B">
            <w:pPr>
              <w:rPr>
                <w:rFonts w:ascii="Calibri" w:hAnsi="Calibri"/>
                <w:color w:val="000000"/>
              </w:rPr>
            </w:pPr>
            <w:r>
              <w:rPr>
                <w:rFonts w:ascii="Calibri" w:hAnsi="Calibri"/>
                <w:color w:val="000000"/>
              </w:rPr>
              <w:t xml:space="preserve">Gather relevant information from multiple print and digital sources, using search terms effectively; assess the credibility and accuracy of each source; and quote or paraphrase the data and conclusions of others while avoiding plagiarism and following a standard format for citation. </w:t>
            </w:r>
          </w:p>
        </w:tc>
      </w:tr>
      <w:tr w:rsidR="00FD6F8B" w:rsidTr="00FD6F8B">
        <w:trPr>
          <w:trHeight w:val="413"/>
        </w:trPr>
        <w:tc>
          <w:tcPr>
            <w:tcW w:w="1458" w:type="dxa"/>
            <w:tcBorders>
              <w:bottom w:val="single" w:sz="4" w:space="0" w:color="auto"/>
            </w:tcBorders>
            <w:vAlign w:val="center"/>
          </w:tcPr>
          <w:p w:rsidR="00FD6F8B" w:rsidRDefault="00FD6F8B" w:rsidP="00FD6F8B">
            <w:pPr>
              <w:rPr>
                <w:rFonts w:ascii="Calibri" w:hAnsi="Calibri"/>
                <w:color w:val="000000"/>
              </w:rPr>
            </w:pPr>
            <w:r>
              <w:rPr>
                <w:rFonts w:ascii="Calibri" w:hAnsi="Calibri"/>
                <w:color w:val="000000"/>
              </w:rPr>
              <w:t>8.W.9</w:t>
            </w:r>
          </w:p>
        </w:tc>
        <w:tc>
          <w:tcPr>
            <w:tcW w:w="13043" w:type="dxa"/>
            <w:tcBorders>
              <w:bottom w:val="single" w:sz="4" w:space="0" w:color="auto"/>
            </w:tcBorders>
            <w:vAlign w:val="center"/>
          </w:tcPr>
          <w:p w:rsidR="00FD6F8B" w:rsidRDefault="00FD6F8B" w:rsidP="00FD6F8B">
            <w:pPr>
              <w:rPr>
                <w:rFonts w:ascii="Calibri" w:hAnsi="Calibri"/>
              </w:rPr>
            </w:pPr>
            <w:r>
              <w:rPr>
                <w:rFonts w:ascii="Calibri" w:hAnsi="Calibri"/>
              </w:rPr>
              <w:t xml:space="preserve">Draw evidence from literary or informational texts to support analysis, reflection, and research.                                                                       </w:t>
            </w:r>
            <w:r>
              <w:rPr>
                <w:rFonts w:ascii="Calibri" w:hAnsi="Calibri"/>
              </w:rPr>
              <w:br/>
              <w:t>a. Apply grade 8 Reading standards to literature.</w:t>
            </w:r>
            <w:r>
              <w:rPr>
                <w:rFonts w:ascii="Calibri" w:hAnsi="Calibri"/>
              </w:rPr>
              <w:br/>
              <w:t xml:space="preserve">b. Apply grade </w:t>
            </w:r>
            <w:r w:rsidR="00A25D25">
              <w:rPr>
                <w:rFonts w:ascii="Calibri" w:hAnsi="Calibri"/>
              </w:rPr>
              <w:t xml:space="preserve">8 Reading standards to informational text and </w:t>
            </w:r>
            <w:r>
              <w:rPr>
                <w:rFonts w:ascii="Calibri" w:hAnsi="Calibri"/>
              </w:rPr>
              <w:t>nonfiction.</w:t>
            </w:r>
          </w:p>
        </w:tc>
      </w:tr>
      <w:tr w:rsidR="00000497" w:rsidTr="00192DD0">
        <w:trPr>
          <w:trHeight w:val="440"/>
        </w:trPr>
        <w:tc>
          <w:tcPr>
            <w:tcW w:w="14501" w:type="dxa"/>
            <w:gridSpan w:val="2"/>
            <w:shd w:val="clear" w:color="auto" w:fill="C6D9F1" w:themeFill="text2" w:themeFillTint="33"/>
            <w:vAlign w:val="center"/>
          </w:tcPr>
          <w:p w:rsidR="00000497" w:rsidRPr="00000497" w:rsidRDefault="00A13413" w:rsidP="00192DD0">
            <w:r>
              <w:t>Range of Writing</w:t>
            </w:r>
          </w:p>
        </w:tc>
      </w:tr>
      <w:tr w:rsidR="00FD6F8B" w:rsidTr="00FD6F8B">
        <w:trPr>
          <w:trHeight w:val="720"/>
        </w:trPr>
        <w:tc>
          <w:tcPr>
            <w:tcW w:w="1458" w:type="dxa"/>
            <w:vAlign w:val="center"/>
          </w:tcPr>
          <w:p w:rsidR="00FD6F8B" w:rsidRDefault="00FD6F8B" w:rsidP="00FD6F8B">
            <w:pPr>
              <w:rPr>
                <w:rFonts w:ascii="Calibri" w:hAnsi="Calibri"/>
                <w:color w:val="000000"/>
              </w:rPr>
            </w:pPr>
            <w:r>
              <w:rPr>
                <w:rFonts w:ascii="Calibri" w:hAnsi="Calibri"/>
                <w:color w:val="000000"/>
              </w:rPr>
              <w:t>8.W.10</w:t>
            </w:r>
          </w:p>
        </w:tc>
        <w:tc>
          <w:tcPr>
            <w:tcW w:w="13043" w:type="dxa"/>
            <w:vAlign w:val="center"/>
          </w:tcPr>
          <w:p w:rsidR="00FD6F8B" w:rsidRDefault="00FD6F8B" w:rsidP="00FD6F8B">
            <w:pPr>
              <w:rPr>
                <w:rFonts w:ascii="Calibri" w:hAnsi="Calibri"/>
                <w:color w:val="000000"/>
              </w:rPr>
            </w:pPr>
            <w:r>
              <w:rPr>
                <w:rFonts w:ascii="Calibri" w:hAnsi="Calibri"/>
                <w:color w:val="000000"/>
              </w:rPr>
              <w:t>Write routinely over extended time frames (time for research, reflection, and revision) and shorter time frames (a single sitting or a day or two) for a range of discipline‐specific tasks, purposes, and audiences.</w:t>
            </w:r>
          </w:p>
        </w:tc>
      </w:tr>
    </w:tbl>
    <w:p w:rsidR="00000497" w:rsidRDefault="00000497"/>
    <w:p w:rsidR="00000497" w:rsidRDefault="00000497">
      <w:r>
        <w:br w:type="page"/>
      </w:r>
    </w:p>
    <w:p w:rsidR="00000497" w:rsidRDefault="00000497"/>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000497" w:rsidTr="00192DD0">
        <w:trPr>
          <w:trHeight w:val="440"/>
        </w:trPr>
        <w:tc>
          <w:tcPr>
            <w:tcW w:w="14501" w:type="dxa"/>
            <w:gridSpan w:val="2"/>
            <w:tcBorders>
              <w:bottom w:val="single" w:sz="4" w:space="0" w:color="auto"/>
            </w:tcBorders>
          </w:tcPr>
          <w:p w:rsidR="00000497" w:rsidRPr="00000497" w:rsidRDefault="00000497" w:rsidP="00E82B7E">
            <w:r w:rsidRPr="00000497">
              <w:t xml:space="preserve">Arizona’s English Language Arts Standards </w:t>
            </w:r>
            <w:r w:rsidR="00E82B7E">
              <w:t>–</w:t>
            </w:r>
            <w:r w:rsidRPr="00000497">
              <w:t xml:space="preserve"> </w:t>
            </w:r>
            <w:r w:rsidR="00E82B7E">
              <w:t>8</w:t>
            </w:r>
            <w:r w:rsidR="00E82B7E" w:rsidRPr="00E82B7E">
              <w:rPr>
                <w:vertAlign w:val="superscript"/>
              </w:rPr>
              <w:t>th</w:t>
            </w:r>
            <w:r w:rsidR="00E82B7E">
              <w:t xml:space="preserve"> Grade</w:t>
            </w:r>
          </w:p>
        </w:tc>
      </w:tr>
      <w:tr w:rsidR="00000497" w:rsidTr="00192DD0">
        <w:trPr>
          <w:trHeight w:val="20"/>
        </w:trPr>
        <w:tc>
          <w:tcPr>
            <w:tcW w:w="14501" w:type="dxa"/>
            <w:gridSpan w:val="2"/>
            <w:tcBorders>
              <w:bottom w:val="single" w:sz="4" w:space="0" w:color="auto"/>
            </w:tcBorders>
            <w:shd w:val="clear" w:color="auto" w:fill="DDD9C3" w:themeFill="background2" w:themeFillShade="E6"/>
            <w:vAlign w:val="bottom"/>
          </w:tcPr>
          <w:p w:rsidR="00000497" w:rsidRPr="00000497" w:rsidRDefault="00000497" w:rsidP="00192DD0">
            <w:r>
              <w:t>Speaking and Listening</w:t>
            </w:r>
            <w:r w:rsidR="007A472D">
              <w:t xml:space="preserve"> Standards</w:t>
            </w:r>
          </w:p>
        </w:tc>
      </w:tr>
      <w:tr w:rsidR="00000497" w:rsidTr="00192DD0">
        <w:trPr>
          <w:trHeight w:val="431"/>
        </w:trPr>
        <w:tc>
          <w:tcPr>
            <w:tcW w:w="14501" w:type="dxa"/>
            <w:gridSpan w:val="2"/>
            <w:shd w:val="clear" w:color="auto" w:fill="C6D9F1" w:themeFill="text2" w:themeFillTint="33"/>
            <w:vAlign w:val="center"/>
          </w:tcPr>
          <w:p w:rsidR="00000497" w:rsidRPr="00000497" w:rsidRDefault="007A472D" w:rsidP="00192DD0">
            <w:r>
              <w:t>Comprehension and Collaboration</w:t>
            </w:r>
          </w:p>
        </w:tc>
      </w:tr>
      <w:tr w:rsidR="00E04A8B" w:rsidTr="00E04A8B">
        <w:trPr>
          <w:trHeight w:val="431"/>
        </w:trPr>
        <w:tc>
          <w:tcPr>
            <w:tcW w:w="1458" w:type="dxa"/>
            <w:vAlign w:val="center"/>
          </w:tcPr>
          <w:p w:rsidR="00E04A8B" w:rsidRDefault="00E04A8B" w:rsidP="00E04A8B">
            <w:pPr>
              <w:rPr>
                <w:rFonts w:ascii="Calibri" w:hAnsi="Calibri"/>
                <w:color w:val="000000"/>
              </w:rPr>
            </w:pPr>
            <w:r>
              <w:rPr>
                <w:rFonts w:ascii="Calibri" w:hAnsi="Calibri"/>
                <w:color w:val="000000"/>
              </w:rPr>
              <w:t>8.SL.1</w:t>
            </w:r>
          </w:p>
        </w:tc>
        <w:tc>
          <w:tcPr>
            <w:tcW w:w="13043" w:type="dxa"/>
            <w:vAlign w:val="center"/>
          </w:tcPr>
          <w:p w:rsidR="00E04A8B" w:rsidRDefault="00E04A8B" w:rsidP="00E04A8B">
            <w:pPr>
              <w:rPr>
                <w:rFonts w:ascii="Calibri" w:hAnsi="Calibri"/>
                <w:color w:val="C00000"/>
              </w:rPr>
            </w:pPr>
            <w:r w:rsidRPr="001D45CA">
              <w:rPr>
                <w:rFonts w:ascii="Calibri" w:hAnsi="Calibri"/>
              </w:rPr>
              <w:t>Engage effectively in a range of collaborative discussions (one‐on‐one, in groups, and teacher‐led) with diverse partners on grade 8 topics, texts, and issues, building on others’ ideas and expressing their own clearly.</w:t>
            </w:r>
            <w:r w:rsidRPr="001D45CA">
              <w:rPr>
                <w:rFonts w:ascii="Calibri" w:hAnsi="Calibri"/>
              </w:rPr>
              <w:br/>
              <w:t>a. Come to discussions prepared having read or researched material under study; explicitly draw on that preparation by referring to evidence on the topic, text, or issue to probe and reflect on ideas under discussion.</w:t>
            </w:r>
            <w:r w:rsidRPr="001D45CA">
              <w:rPr>
                <w:rFonts w:ascii="Calibri" w:hAnsi="Calibri"/>
              </w:rPr>
              <w:br/>
              <w:t>b. Follow rules for collegial discussions and decision‐making, track progress toward specific goals and deadlines, and define individual roles as needed.</w:t>
            </w:r>
            <w:r w:rsidRPr="001D45CA">
              <w:rPr>
                <w:rFonts w:ascii="Calibri" w:hAnsi="Calibri"/>
              </w:rPr>
              <w:br/>
              <w:t>c. Pose questions that connect the ideas of several speakers and respond to others' questions and</w:t>
            </w:r>
            <w:r w:rsidRPr="001D45CA">
              <w:rPr>
                <w:rFonts w:ascii="Calibri" w:hAnsi="Calibri"/>
              </w:rPr>
              <w:br/>
              <w:t xml:space="preserve"> comments with relevant evidence, observations, and ideas.</w:t>
            </w:r>
            <w:r w:rsidRPr="001D45CA">
              <w:rPr>
                <w:rFonts w:ascii="Calibri" w:hAnsi="Calibri"/>
              </w:rPr>
              <w:br/>
              <w:t>d. Acknowledge new information expressed by others, and, when warranted, qualify or justify their own views based on the evidence presented.</w:t>
            </w:r>
          </w:p>
        </w:tc>
      </w:tr>
      <w:tr w:rsidR="00E04A8B" w:rsidTr="00E04A8B">
        <w:trPr>
          <w:trHeight w:val="431"/>
        </w:trPr>
        <w:tc>
          <w:tcPr>
            <w:tcW w:w="1458" w:type="dxa"/>
            <w:vAlign w:val="center"/>
          </w:tcPr>
          <w:p w:rsidR="00E04A8B" w:rsidRDefault="00E04A8B" w:rsidP="00E04A8B">
            <w:pPr>
              <w:rPr>
                <w:rFonts w:ascii="Calibri" w:hAnsi="Calibri"/>
                <w:color w:val="000000"/>
              </w:rPr>
            </w:pPr>
            <w:r>
              <w:rPr>
                <w:rFonts w:ascii="Calibri" w:hAnsi="Calibri"/>
                <w:color w:val="000000"/>
              </w:rPr>
              <w:t>8.SL.2</w:t>
            </w:r>
          </w:p>
        </w:tc>
        <w:tc>
          <w:tcPr>
            <w:tcW w:w="13043" w:type="dxa"/>
            <w:vAlign w:val="center"/>
          </w:tcPr>
          <w:p w:rsidR="00E04A8B" w:rsidRDefault="00E04A8B" w:rsidP="00E04A8B">
            <w:pPr>
              <w:rPr>
                <w:rFonts w:ascii="Calibri" w:hAnsi="Calibri"/>
                <w:color w:val="000000"/>
              </w:rPr>
            </w:pPr>
            <w:r>
              <w:rPr>
                <w:rFonts w:ascii="Calibri" w:hAnsi="Calibri"/>
                <w:color w:val="000000"/>
              </w:rPr>
              <w:t>Analyze the purpose of information presented in diverse media and formats (e.g., visually, quantitatively, orally) and evaluate the motives (e.g., social, commercial, political) behind its presentation.</w:t>
            </w:r>
          </w:p>
        </w:tc>
      </w:tr>
      <w:tr w:rsidR="00E04A8B" w:rsidTr="00E04A8B">
        <w:trPr>
          <w:trHeight w:val="440"/>
        </w:trPr>
        <w:tc>
          <w:tcPr>
            <w:tcW w:w="1458" w:type="dxa"/>
            <w:tcBorders>
              <w:bottom w:val="single" w:sz="4" w:space="0" w:color="auto"/>
            </w:tcBorders>
            <w:vAlign w:val="center"/>
          </w:tcPr>
          <w:p w:rsidR="00E04A8B" w:rsidRDefault="00E04A8B" w:rsidP="00E04A8B">
            <w:pPr>
              <w:rPr>
                <w:rFonts w:ascii="Calibri" w:hAnsi="Calibri"/>
                <w:color w:val="000000"/>
              </w:rPr>
            </w:pPr>
            <w:r>
              <w:rPr>
                <w:rFonts w:ascii="Calibri" w:hAnsi="Calibri"/>
                <w:color w:val="000000"/>
              </w:rPr>
              <w:t>8.SL.3</w:t>
            </w:r>
          </w:p>
        </w:tc>
        <w:tc>
          <w:tcPr>
            <w:tcW w:w="13043" w:type="dxa"/>
            <w:tcBorders>
              <w:bottom w:val="single" w:sz="4" w:space="0" w:color="auto"/>
            </w:tcBorders>
            <w:vAlign w:val="center"/>
          </w:tcPr>
          <w:p w:rsidR="00E04A8B" w:rsidRDefault="00E04A8B" w:rsidP="00E04A8B">
            <w:pPr>
              <w:rPr>
                <w:rFonts w:ascii="Calibri" w:hAnsi="Calibri"/>
                <w:color w:val="000000"/>
              </w:rPr>
            </w:pPr>
            <w:r>
              <w:rPr>
                <w:rFonts w:ascii="Calibri" w:hAnsi="Calibri"/>
                <w:color w:val="000000"/>
              </w:rPr>
              <w:t xml:space="preserve">Delineate a speaker’s argument and specific claims, evaluating the soundness of the reasoning and relevance and sufficiency of the evidence and identifying when irrelevant evidence is introduced. </w:t>
            </w:r>
          </w:p>
        </w:tc>
      </w:tr>
      <w:tr w:rsidR="00000497" w:rsidTr="00192DD0">
        <w:trPr>
          <w:trHeight w:val="422"/>
        </w:trPr>
        <w:tc>
          <w:tcPr>
            <w:tcW w:w="14501" w:type="dxa"/>
            <w:gridSpan w:val="2"/>
            <w:shd w:val="clear" w:color="auto" w:fill="C6D9F1" w:themeFill="text2" w:themeFillTint="33"/>
            <w:vAlign w:val="center"/>
          </w:tcPr>
          <w:p w:rsidR="00000497" w:rsidRPr="00000497" w:rsidRDefault="007A472D" w:rsidP="00192DD0">
            <w:r>
              <w:t>Presentation of Knowledge and Ideas</w:t>
            </w:r>
          </w:p>
        </w:tc>
      </w:tr>
      <w:tr w:rsidR="00E04A8B" w:rsidTr="00E04A8B">
        <w:trPr>
          <w:trHeight w:val="476"/>
        </w:trPr>
        <w:tc>
          <w:tcPr>
            <w:tcW w:w="1458" w:type="dxa"/>
            <w:vAlign w:val="center"/>
          </w:tcPr>
          <w:p w:rsidR="00E04A8B" w:rsidRDefault="00E04A8B" w:rsidP="00E04A8B">
            <w:pPr>
              <w:rPr>
                <w:rFonts w:ascii="Calibri" w:hAnsi="Calibri"/>
                <w:color w:val="000000"/>
              </w:rPr>
            </w:pPr>
            <w:r>
              <w:rPr>
                <w:rFonts w:ascii="Calibri" w:hAnsi="Calibri"/>
                <w:color w:val="000000"/>
              </w:rPr>
              <w:t>8.SL.4</w:t>
            </w:r>
          </w:p>
        </w:tc>
        <w:tc>
          <w:tcPr>
            <w:tcW w:w="13043" w:type="dxa"/>
            <w:vAlign w:val="center"/>
          </w:tcPr>
          <w:p w:rsidR="00E04A8B" w:rsidRDefault="00E04A8B" w:rsidP="00E04A8B">
            <w:pPr>
              <w:rPr>
                <w:rFonts w:ascii="Calibri" w:hAnsi="Calibri"/>
                <w:color w:val="000000"/>
              </w:rPr>
            </w:pPr>
            <w:r>
              <w:rPr>
                <w:rFonts w:ascii="Calibri" w:hAnsi="Calibri"/>
                <w:color w:val="000000"/>
              </w:rPr>
              <w:t xml:space="preserve">Present claims and findings, emphasizing salient points in a focused, coherent manner with relevant evidence, sound valid reasoning, and well‐chosen details; use appropriate eye contact, adequate volume, and clear pronunciation. </w:t>
            </w:r>
          </w:p>
        </w:tc>
      </w:tr>
      <w:tr w:rsidR="00E04A8B" w:rsidTr="00E04A8B">
        <w:trPr>
          <w:trHeight w:val="440"/>
        </w:trPr>
        <w:tc>
          <w:tcPr>
            <w:tcW w:w="1458" w:type="dxa"/>
            <w:vAlign w:val="center"/>
          </w:tcPr>
          <w:p w:rsidR="00E04A8B" w:rsidRDefault="00E04A8B" w:rsidP="00E04A8B">
            <w:pPr>
              <w:rPr>
                <w:rFonts w:ascii="Calibri" w:hAnsi="Calibri"/>
                <w:color w:val="000000"/>
              </w:rPr>
            </w:pPr>
            <w:r>
              <w:rPr>
                <w:rFonts w:ascii="Calibri" w:hAnsi="Calibri"/>
                <w:color w:val="000000"/>
              </w:rPr>
              <w:t>8.SL.5</w:t>
            </w:r>
          </w:p>
        </w:tc>
        <w:tc>
          <w:tcPr>
            <w:tcW w:w="13043" w:type="dxa"/>
            <w:vAlign w:val="center"/>
          </w:tcPr>
          <w:p w:rsidR="00E04A8B" w:rsidRDefault="00E04A8B" w:rsidP="00E04A8B">
            <w:pPr>
              <w:rPr>
                <w:rFonts w:ascii="Calibri" w:hAnsi="Calibri"/>
                <w:color w:val="000000"/>
              </w:rPr>
            </w:pPr>
            <w:r>
              <w:rPr>
                <w:rFonts w:ascii="Calibri" w:hAnsi="Calibri"/>
                <w:color w:val="000000"/>
              </w:rPr>
              <w:t>Integrate multimedia and visual displays into presentations to clarify information, strengthen claims and evidence, and add interest.</w:t>
            </w:r>
          </w:p>
        </w:tc>
      </w:tr>
      <w:tr w:rsidR="00E04A8B" w:rsidTr="00E04A8B">
        <w:trPr>
          <w:trHeight w:val="440"/>
        </w:trPr>
        <w:tc>
          <w:tcPr>
            <w:tcW w:w="1458" w:type="dxa"/>
            <w:tcBorders>
              <w:bottom w:val="single" w:sz="4" w:space="0" w:color="auto"/>
            </w:tcBorders>
            <w:vAlign w:val="center"/>
          </w:tcPr>
          <w:p w:rsidR="00E04A8B" w:rsidRDefault="00E04A8B" w:rsidP="00E04A8B">
            <w:pPr>
              <w:rPr>
                <w:rFonts w:ascii="Calibri" w:hAnsi="Calibri"/>
                <w:color w:val="000000"/>
              </w:rPr>
            </w:pPr>
            <w:r>
              <w:rPr>
                <w:rFonts w:ascii="Calibri" w:hAnsi="Calibri"/>
                <w:color w:val="000000"/>
              </w:rPr>
              <w:t>8.SL.6</w:t>
            </w:r>
          </w:p>
        </w:tc>
        <w:tc>
          <w:tcPr>
            <w:tcW w:w="13043" w:type="dxa"/>
            <w:tcBorders>
              <w:bottom w:val="single" w:sz="4" w:space="0" w:color="auto"/>
            </w:tcBorders>
            <w:vAlign w:val="center"/>
          </w:tcPr>
          <w:p w:rsidR="00E04A8B" w:rsidRDefault="00E04A8B" w:rsidP="00E04A8B">
            <w:pPr>
              <w:rPr>
                <w:rFonts w:ascii="Calibri" w:hAnsi="Calibri"/>
                <w:color w:val="000000"/>
              </w:rPr>
            </w:pPr>
            <w:r>
              <w:rPr>
                <w:rFonts w:ascii="Calibri" w:hAnsi="Calibri"/>
                <w:color w:val="000000"/>
              </w:rPr>
              <w:t>Adapt speech to a variety of contexts and tasks, demonstrating command of formal English when</w:t>
            </w:r>
            <w:r>
              <w:rPr>
                <w:rFonts w:ascii="Calibri" w:hAnsi="Calibri"/>
                <w:color w:val="000000"/>
              </w:rPr>
              <w:br/>
              <w:t>indicated or appropriate. (See grade 8 Language standards 1 and 3 for specific expectations.)</w:t>
            </w:r>
          </w:p>
        </w:tc>
      </w:tr>
    </w:tbl>
    <w:p w:rsidR="00000497" w:rsidRDefault="00000497"/>
    <w:p w:rsidR="00000497" w:rsidRDefault="00000497">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000497" w:rsidTr="00192DD0">
        <w:trPr>
          <w:trHeight w:val="440"/>
        </w:trPr>
        <w:tc>
          <w:tcPr>
            <w:tcW w:w="14501" w:type="dxa"/>
            <w:gridSpan w:val="2"/>
            <w:tcBorders>
              <w:bottom w:val="single" w:sz="4" w:space="0" w:color="auto"/>
            </w:tcBorders>
          </w:tcPr>
          <w:p w:rsidR="00000497" w:rsidRPr="00000497" w:rsidRDefault="00000497" w:rsidP="00E82B7E">
            <w:r w:rsidRPr="00000497">
              <w:lastRenderedPageBreak/>
              <w:t xml:space="preserve">Arizona’s English Language Arts Standards </w:t>
            </w:r>
            <w:r w:rsidR="00E82B7E">
              <w:t>–</w:t>
            </w:r>
            <w:r w:rsidRPr="00000497">
              <w:t xml:space="preserve"> </w:t>
            </w:r>
            <w:r w:rsidR="00E82B7E">
              <w:t>8</w:t>
            </w:r>
            <w:r w:rsidR="00E82B7E" w:rsidRPr="00E82B7E">
              <w:rPr>
                <w:vertAlign w:val="superscript"/>
              </w:rPr>
              <w:t>th</w:t>
            </w:r>
            <w:r w:rsidR="00E82B7E">
              <w:t xml:space="preserve"> Grade</w:t>
            </w:r>
          </w:p>
        </w:tc>
      </w:tr>
      <w:tr w:rsidR="00000497" w:rsidTr="00192DD0">
        <w:trPr>
          <w:trHeight w:val="20"/>
        </w:trPr>
        <w:tc>
          <w:tcPr>
            <w:tcW w:w="14501" w:type="dxa"/>
            <w:gridSpan w:val="2"/>
            <w:tcBorders>
              <w:bottom w:val="single" w:sz="4" w:space="0" w:color="auto"/>
            </w:tcBorders>
            <w:shd w:val="clear" w:color="auto" w:fill="DDD9C3" w:themeFill="background2" w:themeFillShade="E6"/>
            <w:vAlign w:val="bottom"/>
          </w:tcPr>
          <w:p w:rsidR="00000497" w:rsidRPr="00000497" w:rsidRDefault="00000497" w:rsidP="00192DD0">
            <w:r>
              <w:t>Language</w:t>
            </w:r>
            <w:r w:rsidR="007A472D">
              <w:t xml:space="preserve"> Standards</w:t>
            </w:r>
          </w:p>
        </w:tc>
      </w:tr>
      <w:tr w:rsidR="00000497" w:rsidTr="00192DD0">
        <w:trPr>
          <w:trHeight w:val="431"/>
        </w:trPr>
        <w:tc>
          <w:tcPr>
            <w:tcW w:w="14501" w:type="dxa"/>
            <w:gridSpan w:val="2"/>
            <w:shd w:val="clear" w:color="auto" w:fill="C6D9F1" w:themeFill="text2" w:themeFillTint="33"/>
            <w:vAlign w:val="center"/>
          </w:tcPr>
          <w:p w:rsidR="00000497" w:rsidRPr="00000497" w:rsidRDefault="007A472D" w:rsidP="00192DD0">
            <w:r>
              <w:t>Conventions of Standard English</w:t>
            </w:r>
          </w:p>
        </w:tc>
      </w:tr>
      <w:tr w:rsidR="00D56359" w:rsidTr="00D56359">
        <w:trPr>
          <w:trHeight w:val="431"/>
        </w:trPr>
        <w:tc>
          <w:tcPr>
            <w:tcW w:w="1458" w:type="dxa"/>
            <w:vAlign w:val="center"/>
          </w:tcPr>
          <w:p w:rsidR="00D56359" w:rsidRDefault="00D56359" w:rsidP="00D56359">
            <w:pPr>
              <w:rPr>
                <w:rFonts w:ascii="Calibri" w:hAnsi="Calibri"/>
                <w:color w:val="000000"/>
              </w:rPr>
            </w:pPr>
            <w:r>
              <w:rPr>
                <w:rFonts w:ascii="Calibri" w:hAnsi="Calibri"/>
                <w:color w:val="000000"/>
              </w:rPr>
              <w:t>8.L.1</w:t>
            </w:r>
          </w:p>
        </w:tc>
        <w:tc>
          <w:tcPr>
            <w:tcW w:w="13043" w:type="dxa"/>
            <w:vAlign w:val="center"/>
          </w:tcPr>
          <w:p w:rsidR="00D56359" w:rsidRDefault="00D56359" w:rsidP="00D56359">
            <w:pPr>
              <w:rPr>
                <w:rFonts w:ascii="Calibri" w:hAnsi="Calibri"/>
                <w:color w:val="C00000"/>
              </w:rPr>
            </w:pPr>
            <w:r w:rsidRPr="00CC55A6">
              <w:rPr>
                <w:rFonts w:ascii="Calibri" w:hAnsi="Calibri"/>
              </w:rPr>
              <w:t>Demonstrate command of the conventions of Standard English grammar and usage when writing or</w:t>
            </w:r>
            <w:r w:rsidRPr="00CC55A6">
              <w:rPr>
                <w:rFonts w:ascii="Calibri" w:hAnsi="Calibri"/>
              </w:rPr>
              <w:br/>
              <w:t>speaking.</w:t>
            </w:r>
            <w:r w:rsidRPr="00CC55A6">
              <w:rPr>
                <w:rFonts w:ascii="Calibri" w:hAnsi="Calibri"/>
              </w:rPr>
              <w:br/>
              <w:t>a. Explain the function of verbals (gerunds, participles, infinitives) in general and their function in particular sentences.</w:t>
            </w:r>
            <w:r w:rsidRPr="00CC55A6">
              <w:rPr>
                <w:rFonts w:ascii="Calibri" w:hAnsi="Calibri"/>
              </w:rPr>
              <w:br/>
              <w:t>b. Form and use verbs in the active and passive voice.</w:t>
            </w:r>
            <w:r w:rsidRPr="00CC55A6">
              <w:rPr>
                <w:rFonts w:ascii="Calibri" w:hAnsi="Calibri"/>
              </w:rPr>
              <w:br/>
              <w:t>c. Form and use verbs in the indicative, imperative, interrogative, conditional, and subjunctive mood.</w:t>
            </w:r>
            <w:r w:rsidRPr="00CC55A6">
              <w:rPr>
                <w:rFonts w:ascii="Calibri" w:hAnsi="Calibri"/>
              </w:rPr>
              <w:br/>
              <w:t>d. Recognize and correct inappropriate shifts in verbals, voice, and mood.</w:t>
            </w:r>
          </w:p>
        </w:tc>
      </w:tr>
      <w:tr w:rsidR="00D56359" w:rsidTr="00D56359">
        <w:trPr>
          <w:trHeight w:val="431"/>
        </w:trPr>
        <w:tc>
          <w:tcPr>
            <w:tcW w:w="1458" w:type="dxa"/>
            <w:vAlign w:val="center"/>
          </w:tcPr>
          <w:p w:rsidR="00D56359" w:rsidRDefault="00D56359" w:rsidP="00D56359">
            <w:pPr>
              <w:rPr>
                <w:rFonts w:ascii="Calibri" w:hAnsi="Calibri"/>
                <w:color w:val="000000"/>
              </w:rPr>
            </w:pPr>
            <w:r>
              <w:rPr>
                <w:rFonts w:ascii="Calibri" w:hAnsi="Calibri"/>
                <w:color w:val="000000"/>
              </w:rPr>
              <w:t>8.L.2</w:t>
            </w:r>
          </w:p>
        </w:tc>
        <w:tc>
          <w:tcPr>
            <w:tcW w:w="13043" w:type="dxa"/>
            <w:vAlign w:val="center"/>
          </w:tcPr>
          <w:p w:rsidR="00D56359" w:rsidRDefault="00D56359" w:rsidP="00D56359">
            <w:pPr>
              <w:rPr>
                <w:rFonts w:ascii="Calibri" w:hAnsi="Calibri"/>
              </w:rPr>
            </w:pPr>
            <w:r>
              <w:rPr>
                <w:rFonts w:ascii="Calibri" w:hAnsi="Calibri"/>
              </w:rPr>
              <w:t>Demonstrate command of the conventions of Standard English capitalization, punctuation, and spelling when writing.</w:t>
            </w:r>
            <w:r>
              <w:rPr>
                <w:rFonts w:ascii="Calibri" w:hAnsi="Calibri"/>
              </w:rPr>
              <w:br/>
              <w:t>a. Use punctuation (comma, ellipsis, dash) to indicate a pause or break.</w:t>
            </w:r>
            <w:r>
              <w:rPr>
                <w:rFonts w:ascii="Calibri" w:hAnsi="Calibri"/>
              </w:rPr>
              <w:br/>
              <w:t>b. Use an ellipsis to indicate an omission.</w:t>
            </w:r>
            <w:r>
              <w:rPr>
                <w:rFonts w:ascii="Calibri" w:hAnsi="Calibri"/>
              </w:rPr>
              <w:br/>
              <w:t xml:space="preserve">c. Use correct spelling. </w:t>
            </w:r>
          </w:p>
        </w:tc>
      </w:tr>
      <w:tr w:rsidR="00000497" w:rsidTr="00BD3C89">
        <w:trPr>
          <w:trHeight w:val="350"/>
        </w:trPr>
        <w:tc>
          <w:tcPr>
            <w:tcW w:w="14501" w:type="dxa"/>
            <w:gridSpan w:val="2"/>
            <w:shd w:val="clear" w:color="auto" w:fill="C6D9F1" w:themeFill="text2" w:themeFillTint="33"/>
            <w:vAlign w:val="center"/>
          </w:tcPr>
          <w:p w:rsidR="00000497" w:rsidRPr="00000497" w:rsidRDefault="007A472D" w:rsidP="00192DD0">
            <w:r>
              <w:t>Knowledge of Language</w:t>
            </w:r>
          </w:p>
        </w:tc>
      </w:tr>
      <w:tr w:rsidR="00D56359" w:rsidTr="00D56359">
        <w:trPr>
          <w:trHeight w:val="476"/>
        </w:trPr>
        <w:tc>
          <w:tcPr>
            <w:tcW w:w="1458" w:type="dxa"/>
            <w:vAlign w:val="center"/>
          </w:tcPr>
          <w:p w:rsidR="00D56359" w:rsidRDefault="00D56359" w:rsidP="00D56359">
            <w:pPr>
              <w:rPr>
                <w:rFonts w:ascii="Calibri" w:hAnsi="Calibri"/>
                <w:color w:val="000000"/>
              </w:rPr>
            </w:pPr>
            <w:r>
              <w:rPr>
                <w:rFonts w:ascii="Calibri" w:hAnsi="Calibri"/>
                <w:color w:val="000000"/>
              </w:rPr>
              <w:t>8.L.3</w:t>
            </w:r>
          </w:p>
        </w:tc>
        <w:tc>
          <w:tcPr>
            <w:tcW w:w="13043" w:type="dxa"/>
            <w:vAlign w:val="center"/>
          </w:tcPr>
          <w:p w:rsidR="00D56359" w:rsidRDefault="00D56359" w:rsidP="00D56359">
            <w:pPr>
              <w:rPr>
                <w:rFonts w:ascii="Calibri" w:hAnsi="Calibri"/>
                <w:color w:val="000000"/>
              </w:rPr>
            </w:pPr>
            <w:r>
              <w:rPr>
                <w:rFonts w:ascii="Calibri" w:hAnsi="Calibri"/>
                <w:color w:val="000000"/>
              </w:rPr>
              <w:t>Use knowledge of language and its conventions when writing, speaking, reading, or listening.</w:t>
            </w:r>
            <w:r>
              <w:rPr>
                <w:rFonts w:ascii="Calibri" w:hAnsi="Calibri"/>
                <w:color w:val="000000"/>
              </w:rPr>
              <w:br/>
            </w:r>
            <w:r w:rsidR="008A1871">
              <w:rPr>
                <w:rFonts w:ascii="Calibri" w:hAnsi="Calibri"/>
                <w:color w:val="000000"/>
              </w:rPr>
              <w:t xml:space="preserve">a. </w:t>
            </w:r>
            <w:r>
              <w:rPr>
                <w:rFonts w:ascii="Calibri" w:hAnsi="Calibri"/>
                <w:color w:val="000000"/>
              </w:rPr>
              <w:t xml:space="preserve">Use verbs in the active and passive voice and in the conditional and subjunctive mood to achieve particular effects (e.g., emphasizing the actor or the action; expressing uncertainty or describing a state contrary to fact). </w:t>
            </w:r>
          </w:p>
        </w:tc>
      </w:tr>
      <w:tr w:rsidR="00000497" w:rsidTr="00BD3C89">
        <w:trPr>
          <w:trHeight w:val="359"/>
        </w:trPr>
        <w:tc>
          <w:tcPr>
            <w:tcW w:w="14501" w:type="dxa"/>
            <w:gridSpan w:val="2"/>
            <w:shd w:val="clear" w:color="auto" w:fill="C6D9F1" w:themeFill="text2" w:themeFillTint="33"/>
            <w:vAlign w:val="center"/>
          </w:tcPr>
          <w:p w:rsidR="00000497" w:rsidRPr="00000497" w:rsidRDefault="007A472D" w:rsidP="00192DD0">
            <w:r>
              <w:t>Vocabulary Acquisition and Use</w:t>
            </w:r>
          </w:p>
        </w:tc>
      </w:tr>
      <w:tr w:rsidR="00D56359" w:rsidTr="00D56359">
        <w:trPr>
          <w:trHeight w:val="530"/>
        </w:trPr>
        <w:tc>
          <w:tcPr>
            <w:tcW w:w="1458" w:type="dxa"/>
            <w:vAlign w:val="center"/>
          </w:tcPr>
          <w:p w:rsidR="00D56359" w:rsidRDefault="00D56359" w:rsidP="00D56359">
            <w:pPr>
              <w:rPr>
                <w:rFonts w:ascii="Calibri" w:hAnsi="Calibri"/>
                <w:color w:val="000000"/>
              </w:rPr>
            </w:pPr>
            <w:r>
              <w:rPr>
                <w:rFonts w:ascii="Calibri" w:hAnsi="Calibri"/>
                <w:color w:val="000000"/>
              </w:rPr>
              <w:t>8.L.4</w:t>
            </w:r>
          </w:p>
        </w:tc>
        <w:tc>
          <w:tcPr>
            <w:tcW w:w="13043" w:type="dxa"/>
            <w:vAlign w:val="center"/>
          </w:tcPr>
          <w:p w:rsidR="00A86BFA" w:rsidRPr="00A86BFA" w:rsidRDefault="00A86BFA" w:rsidP="00A86BFA">
            <w:pPr>
              <w:rPr>
                <w:rFonts w:ascii="Calibri" w:hAnsi="Calibri"/>
              </w:rPr>
            </w:pPr>
            <w:r w:rsidRPr="00A86BFA">
              <w:rPr>
                <w:rFonts w:ascii="Calibri" w:hAnsi="Calibri"/>
              </w:rPr>
              <w:t>Determine or clarify the meaning of unknown and multiple‐meaning words or phrases based on grade 8 reading and content, choosing flexibly from a range of strategies.</w:t>
            </w:r>
          </w:p>
          <w:p w:rsidR="00A86BFA" w:rsidRPr="00A86BFA" w:rsidRDefault="00A86BFA" w:rsidP="00A86BFA">
            <w:pPr>
              <w:rPr>
                <w:rFonts w:ascii="Calibri" w:hAnsi="Calibri"/>
              </w:rPr>
            </w:pPr>
            <w:r w:rsidRPr="00A86BFA">
              <w:rPr>
                <w:rFonts w:ascii="Calibri" w:hAnsi="Calibri"/>
              </w:rPr>
              <w:t>a. Use common, grade‐appropriate Greek or Latin affixes and roots as clues to the meaning of a word (e.g., precede, recede, and secede).</w:t>
            </w:r>
          </w:p>
          <w:p w:rsidR="00A86BFA" w:rsidRPr="00A86BFA" w:rsidRDefault="00A86BFA" w:rsidP="00A86BFA">
            <w:pPr>
              <w:rPr>
                <w:rFonts w:ascii="Calibri" w:hAnsi="Calibri"/>
              </w:rPr>
            </w:pPr>
            <w:r w:rsidRPr="00A86BFA">
              <w:rPr>
                <w:rFonts w:ascii="Calibri" w:hAnsi="Calibri"/>
              </w:rPr>
              <w:t>b. Use context (e.g., the overall meaning of a sentence or paragraph; a word’s position or function in a sentence) as a clue to the meaning of a word or phrase.</w:t>
            </w:r>
          </w:p>
          <w:p w:rsidR="00A86BFA" w:rsidRPr="00A86BFA" w:rsidRDefault="00A86BFA" w:rsidP="00A86BFA">
            <w:pPr>
              <w:rPr>
                <w:rFonts w:ascii="Calibri" w:hAnsi="Calibri"/>
              </w:rPr>
            </w:pPr>
            <w:r w:rsidRPr="00A86BFA">
              <w:rPr>
                <w:rFonts w:ascii="Calibri" w:hAnsi="Calibri"/>
              </w:rPr>
              <w:t>c. Consult general and specialized reference materials (e.g., dictionaries, glossaries, thesauruses), both print and digital, to find the pronunciation of a word or determine or clarify its precise meaning or its part of speech.</w:t>
            </w:r>
          </w:p>
          <w:p w:rsidR="00D56359" w:rsidRDefault="00A86BFA" w:rsidP="00A86BFA">
            <w:pPr>
              <w:rPr>
                <w:rFonts w:ascii="Calibri" w:hAnsi="Calibri"/>
              </w:rPr>
            </w:pPr>
            <w:r w:rsidRPr="00A86BFA">
              <w:rPr>
                <w:rFonts w:ascii="Calibri" w:hAnsi="Calibri"/>
              </w:rPr>
              <w:t>d. Verify the preliminary determination of the meaning of a word or phrase.</w:t>
            </w:r>
          </w:p>
        </w:tc>
      </w:tr>
      <w:tr w:rsidR="00D56359" w:rsidTr="00D56359">
        <w:trPr>
          <w:trHeight w:val="521"/>
        </w:trPr>
        <w:tc>
          <w:tcPr>
            <w:tcW w:w="1458" w:type="dxa"/>
            <w:vAlign w:val="center"/>
          </w:tcPr>
          <w:p w:rsidR="00D56359" w:rsidRDefault="00D56359" w:rsidP="00D56359">
            <w:pPr>
              <w:rPr>
                <w:rFonts w:ascii="Calibri" w:hAnsi="Calibri"/>
                <w:color w:val="000000"/>
              </w:rPr>
            </w:pPr>
            <w:r>
              <w:rPr>
                <w:rFonts w:ascii="Calibri" w:hAnsi="Calibri"/>
                <w:color w:val="000000"/>
              </w:rPr>
              <w:t>8.L.5</w:t>
            </w:r>
          </w:p>
        </w:tc>
        <w:tc>
          <w:tcPr>
            <w:tcW w:w="13043" w:type="dxa"/>
            <w:vAlign w:val="center"/>
          </w:tcPr>
          <w:p w:rsidR="00D56359" w:rsidRDefault="00D56359" w:rsidP="00D56359">
            <w:pPr>
              <w:rPr>
                <w:rFonts w:ascii="Calibri" w:hAnsi="Calibri"/>
                <w:color w:val="000000"/>
              </w:rPr>
            </w:pPr>
            <w:r>
              <w:rPr>
                <w:rFonts w:ascii="Calibri" w:hAnsi="Calibri"/>
                <w:color w:val="000000"/>
              </w:rPr>
              <w:t>Demonstrate understanding of figurative language, word relationships, and nuances in word meanings.</w:t>
            </w:r>
            <w:r>
              <w:rPr>
                <w:rFonts w:ascii="Calibri" w:hAnsi="Calibri"/>
                <w:color w:val="000000"/>
              </w:rPr>
              <w:br/>
              <w:t>a. Interpret figures of speech (e.g. verbal irony, puns) in context.</w:t>
            </w:r>
            <w:r>
              <w:rPr>
                <w:rFonts w:ascii="Calibri" w:hAnsi="Calibri"/>
                <w:color w:val="000000"/>
              </w:rPr>
              <w:br/>
              <w:t>b. Use the relationship between particular words to better understand each of the words.</w:t>
            </w:r>
            <w:r>
              <w:rPr>
                <w:rFonts w:ascii="Calibri" w:hAnsi="Calibri"/>
                <w:color w:val="000000"/>
              </w:rPr>
              <w:br/>
              <w:t>c. Distinguish among the connotations (associations) of words with similar denotations (definitions) (e.g., bullheaded, willful, firm, persistent, resolute).</w:t>
            </w:r>
          </w:p>
        </w:tc>
      </w:tr>
      <w:tr w:rsidR="00D56359" w:rsidTr="00D56359">
        <w:trPr>
          <w:trHeight w:val="620"/>
        </w:trPr>
        <w:tc>
          <w:tcPr>
            <w:tcW w:w="1458" w:type="dxa"/>
            <w:tcBorders>
              <w:bottom w:val="single" w:sz="4" w:space="0" w:color="auto"/>
            </w:tcBorders>
            <w:vAlign w:val="center"/>
          </w:tcPr>
          <w:p w:rsidR="00D56359" w:rsidRDefault="00D56359" w:rsidP="00D56359">
            <w:pPr>
              <w:rPr>
                <w:rFonts w:ascii="Calibri" w:hAnsi="Calibri"/>
                <w:color w:val="000000"/>
              </w:rPr>
            </w:pPr>
            <w:r>
              <w:rPr>
                <w:rFonts w:ascii="Calibri" w:hAnsi="Calibri"/>
                <w:color w:val="000000"/>
              </w:rPr>
              <w:t>8.L.6</w:t>
            </w:r>
          </w:p>
        </w:tc>
        <w:tc>
          <w:tcPr>
            <w:tcW w:w="13043" w:type="dxa"/>
            <w:tcBorders>
              <w:bottom w:val="single" w:sz="4" w:space="0" w:color="auto"/>
            </w:tcBorders>
            <w:vAlign w:val="center"/>
          </w:tcPr>
          <w:p w:rsidR="00D56359" w:rsidRDefault="00D56359" w:rsidP="00D56359">
            <w:pPr>
              <w:rPr>
                <w:rFonts w:ascii="Calibri" w:hAnsi="Calibri"/>
                <w:color w:val="000000"/>
              </w:rPr>
            </w:pPr>
            <w:r>
              <w:rPr>
                <w:rFonts w:ascii="Calibri" w:hAnsi="Calibri"/>
                <w:color w:val="000000"/>
              </w:rPr>
              <w:t xml:space="preserve">Acquire and use accurately grade‐appropriate general academic and domain‐specific words and phrases; gather vocabulary knowledge when considering a word or phrase important to comprehension or expression. </w:t>
            </w:r>
          </w:p>
        </w:tc>
      </w:tr>
    </w:tbl>
    <w:p w:rsidR="00200D00" w:rsidRDefault="00200D00" w:rsidP="00BD3C89"/>
    <w:sectPr w:rsidR="00200D00" w:rsidSect="00CB531A">
      <w:type w:val="continuous"/>
      <w:pgSz w:w="15840" w:h="12240" w:orient="landscape" w:code="1"/>
      <w:pgMar w:top="1008" w:right="835"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C04" w:rsidRDefault="00C54C04" w:rsidP="00121B5E">
      <w:pPr>
        <w:spacing w:after="0" w:line="240" w:lineRule="auto"/>
      </w:pPr>
      <w:r>
        <w:separator/>
      </w:r>
    </w:p>
  </w:endnote>
  <w:endnote w:type="continuationSeparator" w:id="0">
    <w:p w:rsidR="00C54C04" w:rsidRDefault="00C54C04" w:rsidP="00121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5917446"/>
      <w:docPartObj>
        <w:docPartGallery w:val="Page Numbers (Bottom of Page)"/>
        <w:docPartUnique/>
      </w:docPartObj>
    </w:sdtPr>
    <w:sdtEndPr>
      <w:rPr>
        <w:noProof/>
      </w:rPr>
    </w:sdtEndPr>
    <w:sdtContent>
      <w:p w:rsidR="00CB531A" w:rsidRDefault="00CB531A">
        <w:pPr>
          <w:pStyle w:val="Footer"/>
          <w:jc w:val="right"/>
        </w:pPr>
        <w:r>
          <w:fldChar w:fldCharType="begin"/>
        </w:r>
        <w:r>
          <w:instrText xml:space="preserve"> PAGE   \* MERGEFORMAT </w:instrText>
        </w:r>
        <w:r>
          <w:fldChar w:fldCharType="separate"/>
        </w:r>
        <w:r w:rsidR="004017A4">
          <w:rPr>
            <w:noProof/>
          </w:rPr>
          <w:t>7</w:t>
        </w:r>
        <w:r>
          <w:rPr>
            <w:noProof/>
          </w:rPr>
          <w:fldChar w:fldCharType="end"/>
        </w:r>
      </w:p>
    </w:sdtContent>
  </w:sdt>
  <w:p w:rsidR="00121B5E" w:rsidRDefault="00121B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C04" w:rsidRDefault="00C54C04" w:rsidP="00121B5E">
      <w:pPr>
        <w:spacing w:after="0" w:line="240" w:lineRule="auto"/>
      </w:pPr>
      <w:r>
        <w:separator/>
      </w:r>
    </w:p>
  </w:footnote>
  <w:footnote w:type="continuationSeparator" w:id="0">
    <w:p w:rsidR="00C54C04" w:rsidRDefault="00C54C04" w:rsidP="00121B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766FFC"/>
    <w:multiLevelType w:val="hybridMultilevel"/>
    <w:tmpl w:val="B15A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78"/>
    <w:rsid w:val="00000497"/>
    <w:rsid w:val="000F1CF5"/>
    <w:rsid w:val="00121B5E"/>
    <w:rsid w:val="00182FC0"/>
    <w:rsid w:val="00191685"/>
    <w:rsid w:val="001D45CA"/>
    <w:rsid w:val="00200D00"/>
    <w:rsid w:val="00217A99"/>
    <w:rsid w:val="002616FC"/>
    <w:rsid w:val="00281B78"/>
    <w:rsid w:val="00296371"/>
    <w:rsid w:val="004017A4"/>
    <w:rsid w:val="004418D8"/>
    <w:rsid w:val="004F62A8"/>
    <w:rsid w:val="00775775"/>
    <w:rsid w:val="007A472D"/>
    <w:rsid w:val="008A1871"/>
    <w:rsid w:val="009271B4"/>
    <w:rsid w:val="009A02C9"/>
    <w:rsid w:val="00A13413"/>
    <w:rsid w:val="00A14DB3"/>
    <w:rsid w:val="00A25D25"/>
    <w:rsid w:val="00A36D53"/>
    <w:rsid w:val="00A4120E"/>
    <w:rsid w:val="00A86BFA"/>
    <w:rsid w:val="00B00EFD"/>
    <w:rsid w:val="00BD3C89"/>
    <w:rsid w:val="00C54C04"/>
    <w:rsid w:val="00C816B2"/>
    <w:rsid w:val="00CB531A"/>
    <w:rsid w:val="00CC55A6"/>
    <w:rsid w:val="00D56359"/>
    <w:rsid w:val="00D9796B"/>
    <w:rsid w:val="00DA42FD"/>
    <w:rsid w:val="00DE0D45"/>
    <w:rsid w:val="00DE5024"/>
    <w:rsid w:val="00E04A8B"/>
    <w:rsid w:val="00E77D2D"/>
    <w:rsid w:val="00E82B7E"/>
    <w:rsid w:val="00F06290"/>
    <w:rsid w:val="00FD6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ADEB80-4E41-4A56-AABE-DA3DF70F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4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1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B5E"/>
  </w:style>
  <w:style w:type="paragraph" w:styleId="Footer">
    <w:name w:val="footer"/>
    <w:basedOn w:val="Normal"/>
    <w:link w:val="FooterChar"/>
    <w:uiPriority w:val="99"/>
    <w:unhideWhenUsed/>
    <w:rsid w:val="00121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B5E"/>
  </w:style>
  <w:style w:type="paragraph" w:styleId="ListParagraph">
    <w:name w:val="List Paragraph"/>
    <w:basedOn w:val="Normal"/>
    <w:uiPriority w:val="34"/>
    <w:qFormat/>
    <w:rsid w:val="00CB531A"/>
    <w:pPr>
      <w:ind w:left="720"/>
      <w:contextualSpacing/>
    </w:pPr>
  </w:style>
  <w:style w:type="paragraph" w:styleId="BalloonText">
    <w:name w:val="Balloon Text"/>
    <w:basedOn w:val="Normal"/>
    <w:link w:val="BalloonTextChar"/>
    <w:uiPriority w:val="99"/>
    <w:semiHidden/>
    <w:unhideWhenUsed/>
    <w:rsid w:val="00CB5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3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49911">
      <w:bodyDiv w:val="1"/>
      <w:marLeft w:val="0"/>
      <w:marRight w:val="0"/>
      <w:marTop w:val="0"/>
      <w:marBottom w:val="0"/>
      <w:divBdr>
        <w:top w:val="none" w:sz="0" w:space="0" w:color="auto"/>
        <w:left w:val="none" w:sz="0" w:space="0" w:color="auto"/>
        <w:bottom w:val="none" w:sz="0" w:space="0" w:color="auto"/>
        <w:right w:val="none" w:sz="0" w:space="0" w:color="auto"/>
      </w:divBdr>
    </w:div>
    <w:div w:id="1243175438">
      <w:bodyDiv w:val="1"/>
      <w:marLeft w:val="0"/>
      <w:marRight w:val="0"/>
      <w:marTop w:val="0"/>
      <w:marBottom w:val="0"/>
      <w:divBdr>
        <w:top w:val="none" w:sz="0" w:space="0" w:color="auto"/>
        <w:left w:val="none" w:sz="0" w:space="0" w:color="auto"/>
        <w:bottom w:val="none" w:sz="0" w:space="0" w:color="auto"/>
        <w:right w:val="none" w:sz="0" w:space="0" w:color="auto"/>
      </w:divBdr>
    </w:div>
    <w:div w:id="176942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2424</Words>
  <Characters>13821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16213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Quarelli-buck, Jenna</dc:creator>
  <cp:lastModifiedBy>Dina Haven</cp:lastModifiedBy>
  <cp:revision>2</cp:revision>
  <dcterms:created xsi:type="dcterms:W3CDTF">2020-07-27T22:25:00Z</dcterms:created>
  <dcterms:modified xsi:type="dcterms:W3CDTF">2020-07-27T22:25:00Z</dcterms:modified>
</cp:coreProperties>
</file>